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4EB" w:rsidRDefault="0091404C" w:rsidP="008A24EB">
      <w:pPr>
        <w:jc w:val="center"/>
        <w:rPr>
          <w:rFonts w:ascii="Arial" w:hAnsi="Arial"/>
          <w:b/>
          <w:sz w:val="32"/>
        </w:rPr>
      </w:pPr>
      <w:r>
        <w:rPr>
          <w:rFonts w:ascii="Arial" w:hAnsi="Arial"/>
          <w:b/>
          <w:noProof/>
          <w:sz w:val="32"/>
          <w:lang w:eastAsia="fr-FR"/>
        </w:rPr>
        <mc:AlternateContent>
          <mc:Choice Requires="wps">
            <w:drawing>
              <wp:anchor distT="0" distB="0" distL="114300" distR="114300" simplePos="0" relativeHeight="251660288" behindDoc="0" locked="0" layoutInCell="1" allowOverlap="1">
                <wp:simplePos x="0" y="0"/>
                <wp:positionH relativeFrom="column">
                  <wp:posOffset>4516120</wp:posOffset>
                </wp:positionH>
                <wp:positionV relativeFrom="paragraph">
                  <wp:posOffset>-368300</wp:posOffset>
                </wp:positionV>
                <wp:extent cx="1600200" cy="1371600"/>
                <wp:effectExtent l="1270" t="3175" r="0" b="0"/>
                <wp:wrapTight wrapText="bothSides">
                  <wp:wrapPolygon edited="0">
                    <wp:start x="0" y="0"/>
                    <wp:lineTo x="21600" y="0"/>
                    <wp:lineTo x="21600" y="21600"/>
                    <wp:lineTo x="0" y="21600"/>
                    <wp:lineTo x="0" y="0"/>
                  </wp:wrapPolygon>
                </wp:wrapTight>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184E" w:rsidRDefault="002A184E">
                            <w:r w:rsidRPr="002A184E">
                              <w:rPr>
                                <w:noProof/>
                                <w:lang w:eastAsia="fr-FR"/>
                              </w:rPr>
                              <w:drawing>
                                <wp:inline distT="0" distB="0" distL="0" distR="0">
                                  <wp:extent cx="1247815" cy="1279501"/>
                                  <wp:effectExtent l="25400" t="0" r="0" b="0"/>
                                  <wp:docPr id="3" name="I 2" descr="\\Serveur\DONNEES\Commun\RCT\Offres RCT\P12-036 SCOT pays Barrois\offre\Ladt.jpg"/>
                                  <wp:cNvGraphicFramePr/>
                                  <a:graphic xmlns:a="http://schemas.openxmlformats.org/drawingml/2006/main">
                                    <a:graphicData uri="http://schemas.openxmlformats.org/drawingml/2006/picture">
                                      <pic:pic xmlns:pic="http://schemas.openxmlformats.org/drawingml/2006/picture">
                                        <pic:nvPicPr>
                                          <pic:cNvPr id="0" name="Image 11" descr="\\Serveur\DONNEES\Commun\RCT\Offres RCT\P12-036 SCOT pays Barrois\offre\Ladt.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019" cy="127868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55.6pt;margin-top:-29pt;width:126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" filled="f" stroked="f">
                <v:textbox inset=",7.2pt,,7.2pt">
                  <w:txbxContent>
                    <w:p w:rsidR="002A184E" w:rsidRDefault="002A184E">
                      <w:r w:rsidRPr="002A184E">
                        <w:rPr>
                          <w:noProof/>
                          <w:lang w:eastAsia="fr-FR"/>
                        </w:rPr>
                        <w:drawing>
                          <wp:inline distT="0" distB="0" distL="0" distR="0">
                            <wp:extent cx="1247815" cy="1279501"/>
                            <wp:effectExtent l="25400" t="0" r="0" b="0"/>
                            <wp:docPr id="3" name="I 2" descr="\\Serveur\DONNEES\Commun\RCT\Offres RCT\P12-036 SCOT pays Barrois\offre\Ladt.jpg"/>
                            <wp:cNvGraphicFramePr/>
                            <a:graphic xmlns:a="http://schemas.openxmlformats.org/drawingml/2006/main">
                              <a:graphicData uri="http://schemas.openxmlformats.org/drawingml/2006/picture">
                                <pic:pic xmlns:pic="http://schemas.openxmlformats.org/drawingml/2006/picture">
                                  <pic:nvPicPr>
                                    <pic:cNvPr id="0" name="Image 11" descr="\\Serveur\DONNEES\Commun\RCT\Offres RCT\P12-036 SCOT pays Barrois\offre\Ladt.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019" cy="1278685"/>
                                    </a:xfrm>
                                    <a:prstGeom prst="rect">
                                      <a:avLst/>
                                    </a:prstGeom>
                                    <a:noFill/>
                                    <a:ln>
                                      <a:noFill/>
                                    </a:ln>
                                  </pic:spPr>
                                </pic:pic>
                              </a:graphicData>
                            </a:graphic>
                          </wp:inline>
                        </w:drawing>
                      </w:r>
                    </w:p>
                  </w:txbxContent>
                </v:textbox>
                <w10:wrap type="tight"/>
              </v:shape>
            </w:pict>
          </mc:Fallback>
        </mc:AlternateContent>
      </w:r>
      <w:r>
        <w:rPr>
          <w:rFonts w:ascii="Arial" w:hAnsi="Arial"/>
          <w:b/>
          <w:noProof/>
          <w:sz w:val="32"/>
          <w:lang w:eastAsia="fr-FR"/>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-457200</wp:posOffset>
                </wp:positionV>
                <wp:extent cx="3429000" cy="1600200"/>
                <wp:effectExtent l="0" t="0" r="0" b="0"/>
                <wp:wrapTight wrapText="bothSides">
                  <wp:wrapPolygon edited="0">
                    <wp:start x="0" y="0"/>
                    <wp:lineTo x="21600" y="0"/>
                    <wp:lineTo x="21600" y="21600"/>
                    <wp:lineTo x="0" y="21600"/>
                    <wp:lineTo x="0" y="0"/>
                  </wp:wrapPolygon>
                </wp:wrapTight>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184E" w:rsidRDefault="002A184E">
                            <w:r w:rsidRPr="002A184E">
                              <w:rPr>
                                <w:noProof/>
                                <w:lang w:eastAsia="fr-FR"/>
                              </w:rPr>
                              <w:drawing>
                                <wp:inline distT="0" distB="0" distL="0" distR="0">
                                  <wp:extent cx="3246120" cy="1228877"/>
                                  <wp:effectExtent l="25400" t="0" r="5080" b="0"/>
                                  <wp:docPr id="2" name="I 1" descr="C:\Users\Frédéric\Documents\entreprise\missions\divers RCT\SCOT Barrois\réunion 26022013\logo_pays_barrois.JPG"/>
                                  <wp:cNvGraphicFramePr/>
                                  <a:graphic xmlns:a="http://schemas.openxmlformats.org/drawingml/2006/main">
                                    <a:graphicData uri="http://schemas.openxmlformats.org/drawingml/2006/picture">
                                      <pic:pic xmlns:pic="http://schemas.openxmlformats.org/drawingml/2006/picture">
                                        <pic:nvPicPr>
                                          <pic:cNvPr id="0" name="Picture 4" descr="C:\Users\Frédéric\Documents\entreprise\missions\divers RCT\SCOT Barrois\réunion 26022013\logo_pays_barroi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6120" cy="1228877"/>
                                          </a:xfrm>
                                          <a:prstGeom prst="rect">
                                            <a:avLst/>
                                          </a:prstGeom>
                                          <a:noFill/>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8pt;margin-top:-36pt;width:270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" filled="f" stroked="f">
                <v:textbox inset=",7.2pt,,7.2pt">
                  <w:txbxContent>
                    <w:p w:rsidR="002A184E" w:rsidRDefault="002A184E">
                      <w:r w:rsidRPr="002A184E">
                        <w:rPr>
                          <w:noProof/>
                          <w:lang w:eastAsia="fr-FR"/>
                        </w:rPr>
                        <w:drawing>
                          <wp:inline distT="0" distB="0" distL="0" distR="0">
                            <wp:extent cx="3246120" cy="1228877"/>
                            <wp:effectExtent l="25400" t="0" r="5080" b="0"/>
                            <wp:docPr id="2" name="I 1" descr="C:\Users\Frédéric\Documents\entreprise\missions\divers RCT\SCOT Barrois\réunion 26022013\logo_pays_barrois.JPG"/>
                            <wp:cNvGraphicFramePr/>
                            <a:graphic xmlns:a="http://schemas.openxmlformats.org/drawingml/2006/main">
                              <a:graphicData uri="http://schemas.openxmlformats.org/drawingml/2006/picture">
                                <pic:pic xmlns:pic="http://schemas.openxmlformats.org/drawingml/2006/picture">
                                  <pic:nvPicPr>
                                    <pic:cNvPr id="0" name="Picture 4" descr="C:\Users\Frédéric\Documents\entreprise\missions\divers RCT\SCOT Barrois\réunion 26022013\logo_pays_barroi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6120" cy="1228877"/>
                                    </a:xfrm>
                                    <a:prstGeom prst="rect">
                                      <a:avLst/>
                                    </a:prstGeom>
                                    <a:noFill/>
                                  </pic:spPr>
                                </pic:pic>
                              </a:graphicData>
                            </a:graphic>
                          </wp:inline>
                        </w:drawing>
                      </w:r>
                    </w:p>
                  </w:txbxContent>
                </v:textbox>
                <w10:wrap type="tight"/>
              </v:shape>
            </w:pict>
          </mc:Fallback>
        </mc:AlternateContent>
      </w:r>
    </w:p>
    <w:p w:rsidR="008A24EB" w:rsidRDefault="008A24EB" w:rsidP="008A24EB">
      <w:pPr>
        <w:jc w:val="center"/>
        <w:rPr>
          <w:rFonts w:ascii="Arial" w:hAnsi="Arial"/>
          <w:b/>
          <w:sz w:val="32"/>
        </w:rPr>
      </w:pPr>
    </w:p>
    <w:p w:rsidR="008A24EB" w:rsidRDefault="008A24EB" w:rsidP="008A24EB">
      <w:pPr>
        <w:jc w:val="center"/>
        <w:rPr>
          <w:rFonts w:ascii="Arial" w:hAnsi="Arial"/>
          <w:b/>
          <w:sz w:val="32"/>
        </w:rPr>
      </w:pPr>
    </w:p>
    <w:p w:rsidR="008A24EB" w:rsidRDefault="008A24EB" w:rsidP="008A24EB">
      <w:pPr>
        <w:jc w:val="center"/>
        <w:rPr>
          <w:rFonts w:ascii="Arial" w:hAnsi="Arial"/>
          <w:b/>
          <w:sz w:val="32"/>
        </w:rPr>
      </w:pPr>
    </w:p>
    <w:p w:rsidR="008A24EB" w:rsidRDefault="008A24EB" w:rsidP="008A24EB">
      <w:pPr>
        <w:jc w:val="center"/>
        <w:rPr>
          <w:rFonts w:ascii="Arial" w:hAnsi="Arial"/>
          <w:b/>
          <w:sz w:val="32"/>
        </w:rPr>
      </w:pPr>
    </w:p>
    <w:p w:rsidR="008A24EB" w:rsidRDefault="008A24EB" w:rsidP="008A24EB">
      <w:pPr>
        <w:jc w:val="center"/>
        <w:rPr>
          <w:rFonts w:ascii="Arial" w:hAnsi="Arial"/>
          <w:b/>
          <w:sz w:val="32"/>
        </w:rPr>
      </w:pPr>
    </w:p>
    <w:p w:rsidR="008A24EB" w:rsidRDefault="008A24EB" w:rsidP="008A24EB">
      <w:pPr>
        <w:jc w:val="center"/>
        <w:rPr>
          <w:rFonts w:ascii="Arial" w:hAnsi="Arial"/>
          <w:b/>
          <w:sz w:val="32"/>
        </w:rPr>
      </w:pPr>
    </w:p>
    <w:p w:rsidR="008A24EB" w:rsidRPr="00E201D0" w:rsidRDefault="00E201D0" w:rsidP="008A24EB">
      <w:pPr>
        <w:jc w:val="center"/>
        <w:rPr>
          <w:rFonts w:ascii="Arial" w:hAnsi="Arial"/>
          <w:b/>
          <w:sz w:val="48"/>
        </w:rPr>
      </w:pPr>
      <w:r w:rsidRPr="00E201D0">
        <w:rPr>
          <w:rFonts w:ascii="Arial" w:hAnsi="Arial"/>
          <w:b/>
          <w:sz w:val="48"/>
        </w:rPr>
        <w:t>SC</w:t>
      </w:r>
      <w:r>
        <w:rPr>
          <w:rFonts w:ascii="Arial" w:hAnsi="Arial"/>
          <w:b/>
          <w:sz w:val="48"/>
        </w:rPr>
        <w:t>O</w:t>
      </w:r>
      <w:r w:rsidRPr="00E201D0">
        <w:rPr>
          <w:rFonts w:ascii="Arial" w:hAnsi="Arial"/>
          <w:b/>
          <w:sz w:val="48"/>
        </w:rPr>
        <w:t>T DU PAYS BARROIS</w:t>
      </w:r>
    </w:p>
    <w:p w:rsidR="00E201D0" w:rsidRDefault="00E201D0" w:rsidP="008A24EB">
      <w:pPr>
        <w:jc w:val="center"/>
        <w:rPr>
          <w:rFonts w:ascii="Arial" w:hAnsi="Arial"/>
          <w:b/>
          <w:sz w:val="32"/>
        </w:rPr>
      </w:pPr>
    </w:p>
    <w:p w:rsidR="008A24EB" w:rsidRDefault="008A24EB" w:rsidP="008A24EB">
      <w:pPr>
        <w:jc w:val="center"/>
        <w:rPr>
          <w:rFonts w:ascii="Arial" w:hAnsi="Arial"/>
          <w:b/>
          <w:sz w:val="32"/>
        </w:rPr>
      </w:pPr>
    </w:p>
    <w:p w:rsidR="008A24EB" w:rsidRPr="008A24EB" w:rsidRDefault="008A24EB" w:rsidP="008A24EB">
      <w:pPr>
        <w:jc w:val="center"/>
        <w:rPr>
          <w:rFonts w:ascii="Arial" w:hAnsi="Arial"/>
          <w:b/>
          <w:sz w:val="36"/>
        </w:rPr>
      </w:pPr>
      <w:r w:rsidRPr="008A24EB">
        <w:rPr>
          <w:rFonts w:ascii="Arial" w:hAnsi="Arial"/>
          <w:b/>
          <w:sz w:val="36"/>
        </w:rPr>
        <w:t xml:space="preserve">CONSULTATION SUR LES CARTES ETABLIES </w:t>
      </w:r>
    </w:p>
    <w:p w:rsidR="008A24EB" w:rsidRPr="008A24EB" w:rsidRDefault="008A24EB" w:rsidP="008A24EB">
      <w:pPr>
        <w:jc w:val="center"/>
        <w:rPr>
          <w:rFonts w:ascii="Arial" w:hAnsi="Arial"/>
          <w:b/>
          <w:sz w:val="36"/>
        </w:rPr>
      </w:pPr>
      <w:r w:rsidRPr="008A24EB">
        <w:rPr>
          <w:rFonts w:ascii="Arial" w:hAnsi="Arial"/>
          <w:b/>
          <w:sz w:val="36"/>
        </w:rPr>
        <w:t>DANS LE CADRE DE L’ETUDE DE LA TRAME VERTE</w:t>
      </w:r>
    </w:p>
    <w:p w:rsidR="008A24EB" w:rsidRPr="008A24EB" w:rsidRDefault="008A24EB" w:rsidP="008A24EB">
      <w:pPr>
        <w:jc w:val="center"/>
        <w:rPr>
          <w:rFonts w:ascii="Arial" w:hAnsi="Arial"/>
          <w:b/>
          <w:sz w:val="36"/>
        </w:rPr>
      </w:pPr>
      <w:r w:rsidRPr="008A24EB">
        <w:rPr>
          <w:rFonts w:ascii="Arial" w:hAnsi="Arial"/>
          <w:b/>
          <w:sz w:val="36"/>
        </w:rPr>
        <w:t xml:space="preserve"> ET BLEUE POUR LE SCOT DU PAYS BARROIS</w:t>
      </w:r>
    </w:p>
    <w:p w:rsidR="008A24EB" w:rsidRDefault="008A24EB" w:rsidP="008A24EB">
      <w:pPr>
        <w:jc w:val="center"/>
        <w:rPr>
          <w:rFonts w:ascii="Arial" w:hAnsi="Arial"/>
          <w:b/>
          <w:sz w:val="32"/>
        </w:rPr>
      </w:pPr>
    </w:p>
    <w:p w:rsidR="008A24EB" w:rsidRDefault="008A24EB" w:rsidP="008A24EB">
      <w:pPr>
        <w:jc w:val="center"/>
        <w:rPr>
          <w:rFonts w:ascii="Arial" w:hAnsi="Arial"/>
          <w:b/>
          <w:sz w:val="32"/>
        </w:rPr>
      </w:pPr>
    </w:p>
    <w:p w:rsidR="008A24EB" w:rsidRDefault="008A24EB" w:rsidP="008A24EB">
      <w:pPr>
        <w:jc w:val="center"/>
        <w:rPr>
          <w:rFonts w:ascii="Arial" w:hAnsi="Arial"/>
          <w:b/>
          <w:sz w:val="32"/>
        </w:rPr>
      </w:pPr>
    </w:p>
    <w:p w:rsidR="008A24EB" w:rsidRDefault="008A24EB" w:rsidP="00416DED">
      <w:pPr>
        <w:rPr>
          <w:rFonts w:ascii="Arial" w:hAnsi="Arial"/>
          <w:b/>
          <w:sz w:val="32"/>
        </w:rPr>
      </w:pPr>
    </w:p>
    <w:p w:rsidR="008A24EB" w:rsidRDefault="008A24EB" w:rsidP="008A24EB">
      <w:pPr>
        <w:jc w:val="center"/>
        <w:rPr>
          <w:rFonts w:ascii="Arial" w:hAnsi="Arial"/>
          <w:b/>
          <w:sz w:val="32"/>
        </w:rPr>
      </w:pPr>
    </w:p>
    <w:p w:rsidR="008A24EB" w:rsidRPr="008A24EB" w:rsidRDefault="008A24EB" w:rsidP="008A24EB">
      <w:pPr>
        <w:ind w:left="-567" w:right="-432"/>
        <w:jc w:val="both"/>
        <w:rPr>
          <w:rFonts w:ascii="Arial" w:hAnsi="Arial"/>
          <w:b/>
        </w:rPr>
      </w:pPr>
      <w:r w:rsidRPr="008A24EB">
        <w:rPr>
          <w:rFonts w:ascii="Arial" w:hAnsi="Arial"/>
          <w:b/>
        </w:rPr>
        <w:t>La prise en compte dans le SCoT de la biodiversité et de la trame verte et bleue, nécessite d’identifier, de protéger et de proposer des actions de restauration des réservoirs de biodiversité et des continuités écologiques.</w:t>
      </w:r>
    </w:p>
    <w:p w:rsidR="008A24EB" w:rsidRPr="008A24EB" w:rsidRDefault="008A24EB" w:rsidP="008A24EB">
      <w:pPr>
        <w:ind w:left="-567" w:right="-432"/>
        <w:jc w:val="both"/>
        <w:rPr>
          <w:rFonts w:ascii="Arial" w:hAnsi="Arial"/>
          <w:b/>
        </w:rPr>
      </w:pPr>
    </w:p>
    <w:p w:rsidR="008A24EB" w:rsidRPr="008A24EB" w:rsidRDefault="008A24EB" w:rsidP="008A24EB">
      <w:pPr>
        <w:ind w:left="-567" w:right="-432"/>
        <w:jc w:val="both"/>
        <w:rPr>
          <w:rFonts w:ascii="Arial" w:hAnsi="Arial"/>
          <w:b/>
        </w:rPr>
      </w:pPr>
      <w:r w:rsidRPr="008A24EB">
        <w:rPr>
          <w:rFonts w:ascii="Arial" w:hAnsi="Arial"/>
          <w:b/>
        </w:rPr>
        <w:t>A la demande du Pays Barrois, l’Atelier des Territoires a procédé à une étude qui a permis de proposer :</w:t>
      </w:r>
    </w:p>
    <w:p w:rsidR="008A24EB" w:rsidRPr="008A24EB" w:rsidRDefault="008A24EB" w:rsidP="008A24EB">
      <w:pPr>
        <w:ind w:left="-567" w:right="-432"/>
        <w:jc w:val="both"/>
        <w:rPr>
          <w:rFonts w:ascii="Arial" w:hAnsi="Arial"/>
          <w:b/>
        </w:rPr>
      </w:pPr>
    </w:p>
    <w:p w:rsidR="008A24EB" w:rsidRPr="008A24EB" w:rsidRDefault="008A24EB" w:rsidP="008A24EB">
      <w:pPr>
        <w:pStyle w:val="Paragraphedeliste"/>
        <w:numPr>
          <w:ilvl w:val="0"/>
          <w:numId w:val="5"/>
        </w:numPr>
        <w:tabs>
          <w:tab w:val="left" w:pos="567"/>
        </w:tabs>
        <w:ind w:left="567" w:right="-432"/>
        <w:jc w:val="both"/>
        <w:rPr>
          <w:rFonts w:ascii="Arial" w:hAnsi="Arial"/>
          <w:b/>
          <w:sz w:val="24"/>
        </w:rPr>
      </w:pPr>
      <w:r w:rsidRPr="008A24EB">
        <w:rPr>
          <w:rFonts w:ascii="Arial" w:hAnsi="Arial"/>
          <w:b/>
          <w:sz w:val="24"/>
        </w:rPr>
        <w:t>des réservoirs d’intérêt national et régional,</w:t>
      </w:r>
    </w:p>
    <w:p w:rsidR="008A24EB" w:rsidRPr="008A24EB" w:rsidRDefault="008A24EB" w:rsidP="008A24EB">
      <w:pPr>
        <w:pStyle w:val="Paragraphedeliste"/>
        <w:numPr>
          <w:ilvl w:val="0"/>
          <w:numId w:val="5"/>
        </w:numPr>
        <w:tabs>
          <w:tab w:val="left" w:pos="567"/>
        </w:tabs>
        <w:ind w:left="567" w:right="-432"/>
        <w:jc w:val="both"/>
        <w:rPr>
          <w:rFonts w:ascii="Arial" w:hAnsi="Arial"/>
          <w:b/>
          <w:sz w:val="24"/>
        </w:rPr>
      </w:pPr>
      <w:r w:rsidRPr="008A24EB">
        <w:rPr>
          <w:rFonts w:ascii="Arial" w:hAnsi="Arial"/>
          <w:b/>
          <w:sz w:val="24"/>
        </w:rPr>
        <w:t>des réservoirs écologiques d’intérêt local,</w:t>
      </w:r>
    </w:p>
    <w:p w:rsidR="008A24EB" w:rsidRDefault="008A24EB" w:rsidP="008A24EB">
      <w:pPr>
        <w:pStyle w:val="Paragraphedeliste"/>
        <w:numPr>
          <w:ilvl w:val="0"/>
          <w:numId w:val="5"/>
        </w:numPr>
        <w:tabs>
          <w:tab w:val="left" w:pos="567"/>
        </w:tabs>
        <w:ind w:left="567" w:right="-432"/>
        <w:jc w:val="both"/>
        <w:rPr>
          <w:rFonts w:ascii="Arial" w:hAnsi="Arial"/>
          <w:b/>
          <w:sz w:val="24"/>
        </w:rPr>
      </w:pPr>
      <w:r w:rsidRPr="008A24EB">
        <w:rPr>
          <w:rFonts w:ascii="Arial" w:hAnsi="Arial"/>
          <w:b/>
          <w:sz w:val="24"/>
        </w:rPr>
        <w:t>des corridors écologiques prioritaires</w:t>
      </w:r>
      <w:r>
        <w:rPr>
          <w:rFonts w:ascii="Arial" w:hAnsi="Arial"/>
          <w:b/>
          <w:sz w:val="24"/>
        </w:rPr>
        <w:t>.</w:t>
      </w:r>
    </w:p>
    <w:p w:rsidR="008A24EB" w:rsidRDefault="008A24EB" w:rsidP="008A24EB">
      <w:pPr>
        <w:tabs>
          <w:tab w:val="left" w:pos="567"/>
        </w:tabs>
        <w:ind w:right="-432"/>
        <w:jc w:val="both"/>
        <w:rPr>
          <w:rFonts w:ascii="Arial" w:hAnsi="Arial"/>
          <w:b/>
        </w:rPr>
      </w:pPr>
    </w:p>
    <w:p w:rsidR="002A184E" w:rsidRDefault="008A24EB" w:rsidP="008A24EB">
      <w:pPr>
        <w:tabs>
          <w:tab w:val="left" w:pos="567"/>
        </w:tabs>
        <w:ind w:left="-567" w:right="-432"/>
        <w:jc w:val="both"/>
        <w:rPr>
          <w:rFonts w:ascii="Arial" w:hAnsi="Arial"/>
          <w:b/>
        </w:rPr>
      </w:pPr>
      <w:r>
        <w:rPr>
          <w:rFonts w:ascii="Arial" w:hAnsi="Arial"/>
          <w:b/>
        </w:rPr>
        <w:t>Ces 3 types de milieux ont été cartographiés, et les 3 cartes correspondantes sont mises en consultation, de manière à recevoir les avis des élus sur ces documents.</w:t>
      </w:r>
    </w:p>
    <w:p w:rsidR="002A184E" w:rsidRDefault="002A184E" w:rsidP="008A24EB">
      <w:pPr>
        <w:tabs>
          <w:tab w:val="left" w:pos="567"/>
        </w:tabs>
        <w:ind w:left="-567" w:right="-432"/>
        <w:jc w:val="both"/>
        <w:rPr>
          <w:rFonts w:ascii="Arial" w:hAnsi="Arial"/>
          <w:b/>
        </w:rPr>
      </w:pPr>
    </w:p>
    <w:p w:rsidR="002A184E" w:rsidRDefault="002A184E" w:rsidP="008A24EB">
      <w:pPr>
        <w:tabs>
          <w:tab w:val="left" w:pos="567"/>
        </w:tabs>
        <w:ind w:left="-567" w:right="-432"/>
        <w:jc w:val="both"/>
        <w:rPr>
          <w:rFonts w:ascii="Arial" w:hAnsi="Arial"/>
          <w:b/>
        </w:rPr>
      </w:pPr>
      <w:r>
        <w:rPr>
          <w:rFonts w:ascii="Arial" w:hAnsi="Arial"/>
          <w:b/>
        </w:rPr>
        <w:t>Pour clarifier les conséquences de l’inscription de ces différents éléments dans le SCoT, le règlement qui y est proposé est détaillé dans la note jointe.</w:t>
      </w:r>
    </w:p>
    <w:p w:rsidR="002A184E" w:rsidRDefault="002A184E" w:rsidP="008A24EB">
      <w:pPr>
        <w:tabs>
          <w:tab w:val="left" w:pos="567"/>
        </w:tabs>
        <w:ind w:left="-567" w:right="-432"/>
        <w:jc w:val="both"/>
        <w:rPr>
          <w:rFonts w:ascii="Arial" w:hAnsi="Arial"/>
          <w:b/>
        </w:rPr>
      </w:pPr>
    </w:p>
    <w:p w:rsidR="002A184E" w:rsidRDefault="002A184E" w:rsidP="008A24EB">
      <w:pPr>
        <w:tabs>
          <w:tab w:val="left" w:pos="567"/>
        </w:tabs>
        <w:ind w:left="-567" w:right="-432"/>
        <w:jc w:val="both"/>
        <w:rPr>
          <w:rFonts w:ascii="Arial" w:hAnsi="Arial"/>
          <w:b/>
        </w:rPr>
      </w:pPr>
    </w:p>
    <w:p w:rsidR="008A24EB" w:rsidRDefault="002A184E" w:rsidP="008A24EB">
      <w:pPr>
        <w:tabs>
          <w:tab w:val="left" w:pos="567"/>
        </w:tabs>
        <w:ind w:left="-567" w:right="-432"/>
        <w:jc w:val="both"/>
        <w:rPr>
          <w:rFonts w:ascii="Arial" w:hAnsi="Arial"/>
          <w:b/>
        </w:rPr>
      </w:pPr>
      <w:r>
        <w:rPr>
          <w:rFonts w:ascii="Arial" w:hAnsi="Arial"/>
          <w:b/>
        </w:rPr>
        <w:t>MERCI de nous faire part de vos remarques sur les cartes et le règlement proposé.</w:t>
      </w:r>
    </w:p>
    <w:p w:rsidR="008A24EB" w:rsidRDefault="008A24EB" w:rsidP="003C6AEB">
      <w:pPr>
        <w:jc w:val="center"/>
        <w:rPr>
          <w:rFonts w:ascii="Arial" w:hAnsi="Arial"/>
          <w:b/>
          <w:sz w:val="32"/>
        </w:rPr>
      </w:pPr>
      <w:r>
        <w:rPr>
          <w:rFonts w:ascii="Arial" w:hAnsi="Arial"/>
          <w:b/>
          <w:sz w:val="32"/>
        </w:rPr>
        <w:br w:type="page"/>
      </w:r>
    </w:p>
    <w:p w:rsidR="008A24EB" w:rsidRPr="008A24EB" w:rsidRDefault="0091404C" w:rsidP="008A24EB">
      <w:pPr>
        <w:jc w:val="center"/>
        <w:rPr>
          <w:rFonts w:ascii="Arial" w:hAnsi="Arial"/>
          <w:b/>
          <w:sz w:val="32"/>
        </w:rPr>
      </w:pPr>
      <w:r>
        <w:rPr>
          <w:rFonts w:ascii="Arial" w:hAnsi="Arial"/>
          <w:b/>
          <w:noProof/>
          <w:sz w:val="32"/>
          <w:lang w:eastAsia="fr-FR"/>
        </w:rPr>
        <mc:AlternateContent>
          <mc:Choice Requires="wps">
            <w:drawing>
              <wp:anchor distT="0" distB="0" distL="114300" distR="114300" simplePos="0" relativeHeight="251658240" behindDoc="1" locked="0" layoutInCell="1" allowOverlap="1">
                <wp:simplePos x="0" y="0"/>
                <wp:positionH relativeFrom="column">
                  <wp:posOffset>3886200</wp:posOffset>
                </wp:positionH>
                <wp:positionV relativeFrom="paragraph">
                  <wp:posOffset>-462280</wp:posOffset>
                </wp:positionV>
                <wp:extent cx="2514600" cy="1143000"/>
                <wp:effectExtent l="0" t="444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4EB" w:rsidRPr="008A24EB" w:rsidRDefault="008A24EB">
                            <w:pPr>
                              <w:rPr>
                                <w:color w:val="FF0000"/>
                                <w:sz w:val="36"/>
                              </w:rPr>
                            </w:pPr>
                            <w:r w:rsidRPr="008A24EB">
                              <w:rPr>
                                <w:color w:val="FF0000"/>
                                <w:sz w:val="36"/>
                              </w:rPr>
                              <w:t>Document Provisoire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306pt;margin-top:-36.4pt;width:198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" filled="f" stroked="f">
                <v:textbox inset=",7.2pt,,7.2pt">
                  <w:txbxContent>
                    <w:p w:rsidR="008A24EB" w:rsidRPr="008A24EB" w:rsidRDefault="008A24EB">
                      <w:pPr>
                        <w:rPr>
                          <w:color w:val="FF0000"/>
                          <w:sz w:val="36"/>
                        </w:rPr>
                      </w:pPr>
                      <w:r w:rsidRPr="008A24EB">
                        <w:rPr>
                          <w:color w:val="FF0000"/>
                          <w:sz w:val="36"/>
                        </w:rPr>
                        <w:t>Document Provisoire</w:t>
                      </w:r>
                    </w:p>
                  </w:txbxContent>
                </v:textbox>
              </v:shape>
            </w:pict>
          </mc:Fallback>
        </mc:AlternateContent>
      </w:r>
      <w:r w:rsidR="008A24EB" w:rsidRPr="008A24EB">
        <w:rPr>
          <w:rFonts w:ascii="Arial" w:hAnsi="Arial"/>
          <w:b/>
          <w:sz w:val="32"/>
        </w:rPr>
        <w:t xml:space="preserve">PRISE EN COMPTE DE LA TRAME VERTE ET BLEUE </w:t>
      </w:r>
    </w:p>
    <w:p w:rsidR="008A24EB" w:rsidRPr="008A24EB" w:rsidRDefault="008A24EB" w:rsidP="008A24EB">
      <w:pPr>
        <w:jc w:val="center"/>
        <w:rPr>
          <w:rFonts w:ascii="Arial" w:hAnsi="Arial"/>
          <w:b/>
          <w:sz w:val="32"/>
        </w:rPr>
      </w:pPr>
      <w:r w:rsidRPr="008A24EB">
        <w:rPr>
          <w:rFonts w:ascii="Arial" w:hAnsi="Arial"/>
          <w:b/>
          <w:sz w:val="32"/>
        </w:rPr>
        <w:t>DANS LE SCOT DU PAYS BARROIS</w:t>
      </w:r>
    </w:p>
    <w:p w:rsidR="003C6AEB" w:rsidRPr="008A24EB" w:rsidRDefault="003C6AEB" w:rsidP="003C6AEB">
      <w:pPr>
        <w:jc w:val="center"/>
        <w:rPr>
          <w:rFonts w:ascii="Arial" w:hAnsi="Arial"/>
          <w:b/>
          <w:sz w:val="32"/>
        </w:rPr>
      </w:pPr>
    </w:p>
    <w:p w:rsidR="003C6AEB" w:rsidRPr="008A24EB" w:rsidRDefault="003C6AEB" w:rsidP="003C6AEB">
      <w:pPr>
        <w:ind w:left="-567"/>
        <w:jc w:val="both"/>
        <w:rPr>
          <w:rFonts w:ascii="Arial" w:hAnsi="Arial"/>
        </w:rPr>
      </w:pPr>
      <w:r w:rsidRPr="008A24EB">
        <w:rPr>
          <w:rFonts w:ascii="Arial" w:hAnsi="Arial"/>
        </w:rPr>
        <w:t>Le territoire du SCoT abrite des milieux naturels diversifiés, dont certains remarquables (étangs et forêts d’Argonne, vallées alluviales…) qui sont déjà protégés, gérés ou inscrits.</w:t>
      </w:r>
    </w:p>
    <w:p w:rsidR="003C6AEB" w:rsidRPr="008A24EB" w:rsidRDefault="003C6AEB" w:rsidP="003C6AEB">
      <w:pPr>
        <w:ind w:left="-567"/>
        <w:jc w:val="both"/>
        <w:rPr>
          <w:rFonts w:ascii="Arial" w:hAnsi="Arial"/>
        </w:rPr>
      </w:pPr>
    </w:p>
    <w:p w:rsidR="003C6AEB" w:rsidRPr="008A24EB" w:rsidRDefault="003C6AEB" w:rsidP="003C6AEB">
      <w:pPr>
        <w:ind w:left="-567"/>
        <w:jc w:val="both"/>
        <w:rPr>
          <w:rFonts w:ascii="Arial" w:hAnsi="Arial"/>
        </w:rPr>
      </w:pPr>
      <w:r w:rsidRPr="008A24EB">
        <w:rPr>
          <w:rFonts w:ascii="Arial" w:hAnsi="Arial"/>
        </w:rPr>
        <w:t>Ces habitats naturels constituent un socle essentiel de la biodiversité, et ils sont reliés par des continuités écologiques qui permettent la circulation des espèces.</w:t>
      </w:r>
    </w:p>
    <w:p w:rsidR="003C6AEB" w:rsidRPr="008A24EB" w:rsidRDefault="003C6AEB" w:rsidP="003C6AEB">
      <w:pPr>
        <w:ind w:left="-567"/>
        <w:jc w:val="both"/>
        <w:rPr>
          <w:rFonts w:ascii="Arial" w:hAnsi="Arial"/>
        </w:rPr>
      </w:pPr>
    </w:p>
    <w:p w:rsidR="003C6AEB" w:rsidRPr="008A24EB" w:rsidRDefault="003C6AEB" w:rsidP="003C6AEB">
      <w:pPr>
        <w:ind w:left="-567"/>
        <w:jc w:val="both"/>
        <w:rPr>
          <w:rFonts w:ascii="Arial" w:hAnsi="Arial"/>
        </w:rPr>
      </w:pPr>
      <w:r w:rsidRPr="008A24EB">
        <w:rPr>
          <w:rFonts w:ascii="Arial" w:hAnsi="Arial"/>
        </w:rPr>
        <w:t>La nature dite « ordinaire » ; vergers autour des villages, réseau de haies, zones humides « banales » est encore bien présente et participe aussi à l’identité du territoire.</w:t>
      </w:r>
    </w:p>
    <w:p w:rsidR="003C6AEB" w:rsidRPr="008A24EB" w:rsidRDefault="003C6AEB" w:rsidP="003C6AEB">
      <w:pPr>
        <w:ind w:left="-567"/>
        <w:jc w:val="both"/>
        <w:rPr>
          <w:rFonts w:ascii="Arial" w:hAnsi="Arial"/>
        </w:rPr>
      </w:pPr>
    </w:p>
    <w:p w:rsidR="003C6AEB" w:rsidRPr="008A24EB" w:rsidRDefault="003C6AEB" w:rsidP="003C6AEB">
      <w:pPr>
        <w:ind w:left="-567"/>
        <w:jc w:val="both"/>
        <w:rPr>
          <w:rFonts w:ascii="Arial" w:hAnsi="Arial"/>
        </w:rPr>
      </w:pPr>
      <w:r w:rsidRPr="008A24EB">
        <w:rPr>
          <w:rFonts w:ascii="Arial" w:hAnsi="Arial"/>
        </w:rPr>
        <w:t>La Loi portant engagement national pour l’environnement du 12 juillet 2010 (dite loi Grenelle II) a mis l’accent sur un objectif prioritaire : la prise en compte de la biodiversité à travers la trame verte et bleue, notamment dans les SCoT.</w:t>
      </w:r>
    </w:p>
    <w:p w:rsidR="003C6AEB" w:rsidRPr="008A24EB" w:rsidRDefault="003C6AEB" w:rsidP="003C6AEB">
      <w:pPr>
        <w:ind w:left="-567"/>
        <w:jc w:val="both"/>
        <w:rPr>
          <w:rFonts w:ascii="Arial" w:hAnsi="Arial"/>
        </w:rPr>
      </w:pPr>
    </w:p>
    <w:p w:rsidR="003C6AEB" w:rsidRPr="008A24EB" w:rsidRDefault="003C6AEB" w:rsidP="003C6AEB">
      <w:pPr>
        <w:ind w:left="-567"/>
        <w:jc w:val="both"/>
        <w:rPr>
          <w:rFonts w:ascii="Arial" w:hAnsi="Arial"/>
        </w:rPr>
      </w:pPr>
      <w:r w:rsidRPr="008A24EB">
        <w:rPr>
          <w:rFonts w:ascii="Arial" w:hAnsi="Arial"/>
        </w:rPr>
        <w:t>Sur le territoire du SCoT du Pays Barrois, la trame verte est composée de noyaux de biodiversité (grands massifs forestiers, vallées alluviales de l’Ornain, de la Saulx et de l’Aire, secteurs des étangs d’Argonne, milieux thermophiles… inscrits en sites Natura 2000, Zones Naturelles d’Intérêt Ecologique Faunistique et Floristique, Espaces Naturels Sensibles) et de corridors écologiques qui relient ces noyaux.</w:t>
      </w:r>
    </w:p>
    <w:p w:rsidR="002A184E" w:rsidRPr="00416DED" w:rsidRDefault="003C6AEB" w:rsidP="00416DED">
      <w:pPr>
        <w:ind w:left="-567"/>
        <w:jc w:val="both"/>
        <w:rPr>
          <w:rFonts w:ascii="Arial" w:hAnsi="Arial"/>
        </w:rPr>
      </w:pPr>
      <w:r w:rsidRPr="008A24EB">
        <w:rPr>
          <w:rFonts w:ascii="Arial" w:hAnsi="Arial"/>
        </w:rPr>
        <w:t xml:space="preserve">Ces réservoirs de biodiversité et ces corridors écologiques sont dans certains cas dégradés (coupure par les grandes infrastructures par exemple) ou soumis à des pressions liées notamment au développement de l’urbanisation. </w:t>
      </w:r>
    </w:p>
    <w:p w:rsidR="003C6AEB" w:rsidRPr="008A24EB" w:rsidRDefault="003C6AEB" w:rsidP="003C6AEB">
      <w:pPr>
        <w:tabs>
          <w:tab w:val="center" w:pos="4249"/>
          <w:tab w:val="right" w:pos="9066"/>
        </w:tabs>
        <w:ind w:left="-567"/>
        <w:rPr>
          <w:rFonts w:ascii="Arial" w:hAnsi="Arial"/>
          <w:b/>
          <w:sz w:val="32"/>
        </w:rPr>
      </w:pPr>
      <w:r w:rsidRPr="008A24EB">
        <w:rPr>
          <w:rFonts w:ascii="Arial" w:hAnsi="Arial"/>
          <w:b/>
          <w:sz w:val="32"/>
        </w:rPr>
        <w:tab/>
      </w:r>
      <w:r w:rsidRPr="008A24EB">
        <w:rPr>
          <w:rFonts w:ascii="Arial" w:hAnsi="Arial"/>
          <w:b/>
          <w:sz w:val="32"/>
        </w:rPr>
        <w:tab/>
      </w:r>
    </w:p>
    <w:p w:rsidR="003C6AEB" w:rsidRPr="008A24EB" w:rsidRDefault="003C6AEB" w:rsidP="003C6AEB">
      <w:pPr>
        <w:ind w:left="-567"/>
        <w:rPr>
          <w:rFonts w:ascii="Arial" w:hAnsi="Arial"/>
          <w:b/>
          <w:sz w:val="28"/>
        </w:rPr>
      </w:pPr>
      <w:r w:rsidRPr="008A24EB">
        <w:rPr>
          <w:rFonts w:ascii="Arial" w:hAnsi="Arial"/>
          <w:b/>
          <w:sz w:val="28"/>
        </w:rPr>
        <w:t>Prise en compte dans le Document d’Objectif et d’orientation (DOO) :</w:t>
      </w:r>
    </w:p>
    <w:p w:rsidR="003C6AEB" w:rsidRPr="008A24EB" w:rsidRDefault="003C6AEB" w:rsidP="003C6AEB">
      <w:pPr>
        <w:ind w:left="-567"/>
        <w:jc w:val="right"/>
        <w:rPr>
          <w:rFonts w:ascii="Arial" w:hAnsi="Arial"/>
          <w:b/>
          <w:sz w:val="28"/>
        </w:rPr>
      </w:pPr>
    </w:p>
    <w:p w:rsidR="003C6AEB" w:rsidRPr="008A24EB" w:rsidRDefault="003C6AEB" w:rsidP="008A24EB">
      <w:pPr>
        <w:pBdr>
          <w:top w:val="single" w:sz="4" w:space="1" w:color="auto"/>
          <w:left w:val="single" w:sz="4" w:space="4" w:color="auto"/>
          <w:bottom w:val="single" w:sz="4" w:space="1" w:color="auto"/>
          <w:right w:val="single" w:sz="4" w:space="4" w:color="auto"/>
        </w:pBdr>
        <w:ind w:left="-567"/>
        <w:jc w:val="both"/>
        <w:rPr>
          <w:rFonts w:ascii="Arial" w:hAnsi="Arial"/>
          <w:b/>
          <w:sz w:val="28"/>
        </w:rPr>
      </w:pPr>
      <w:r w:rsidRPr="008A24EB">
        <w:rPr>
          <w:rFonts w:ascii="Arial" w:hAnsi="Arial"/>
          <w:b/>
          <w:sz w:val="28"/>
        </w:rPr>
        <w:t>Protection des réservoirs de biodiversité :</w:t>
      </w:r>
    </w:p>
    <w:p w:rsidR="003C6AEB" w:rsidRPr="008A24EB" w:rsidRDefault="003C6AEB" w:rsidP="003C6AEB">
      <w:pPr>
        <w:jc w:val="both"/>
        <w:rPr>
          <w:rFonts w:ascii="Arial" w:hAnsi="Arial"/>
          <w:b/>
        </w:rPr>
      </w:pPr>
    </w:p>
    <w:p w:rsidR="003C6AEB" w:rsidRPr="008A24EB" w:rsidRDefault="003C6AEB" w:rsidP="003C6AEB">
      <w:pPr>
        <w:ind w:left="-284"/>
        <w:jc w:val="both"/>
        <w:rPr>
          <w:rFonts w:ascii="Arial" w:hAnsi="Arial"/>
          <w:b/>
        </w:rPr>
      </w:pPr>
      <w:r w:rsidRPr="008A24EB">
        <w:rPr>
          <w:rFonts w:ascii="Arial" w:hAnsi="Arial"/>
          <w:b/>
        </w:rPr>
        <w:t>L’objectif est de protéger les espaces naturels, qui présentent une grande biodiversité ou abritent des espèces patrimoniales protégées et qui ont été recensés.</w:t>
      </w:r>
    </w:p>
    <w:p w:rsidR="003C6AEB" w:rsidRPr="008A24EB" w:rsidRDefault="003C6AEB" w:rsidP="003C6AEB">
      <w:pPr>
        <w:ind w:left="-284"/>
        <w:jc w:val="both"/>
        <w:rPr>
          <w:rFonts w:ascii="Arial" w:hAnsi="Arial"/>
        </w:rPr>
      </w:pPr>
    </w:p>
    <w:p w:rsidR="003C6AEB" w:rsidRPr="008A24EB" w:rsidRDefault="003C6AEB" w:rsidP="003C6AEB">
      <w:pPr>
        <w:ind w:left="-284"/>
        <w:jc w:val="both"/>
        <w:rPr>
          <w:rFonts w:ascii="Arial" w:hAnsi="Arial"/>
        </w:rPr>
      </w:pPr>
      <w:r w:rsidRPr="008A24EB">
        <w:rPr>
          <w:rFonts w:ascii="Arial" w:hAnsi="Arial"/>
        </w:rPr>
        <w:t>Ces espaces naturels désignés sous le nom de réservoirs de biodiversité dans la trame verte et bleue sont dans le SCoT :</w:t>
      </w:r>
    </w:p>
    <w:p w:rsidR="003C6AEB" w:rsidRPr="008A24EB" w:rsidRDefault="003C6AEB" w:rsidP="003C6AEB">
      <w:pPr>
        <w:ind w:left="-284"/>
        <w:jc w:val="both"/>
        <w:rPr>
          <w:rFonts w:ascii="Arial" w:hAnsi="Arial"/>
        </w:rPr>
      </w:pPr>
    </w:p>
    <w:p w:rsidR="003C6AEB" w:rsidRPr="008A24EB" w:rsidRDefault="003C6AEB" w:rsidP="003C6AEB">
      <w:pPr>
        <w:pStyle w:val="Paragraphedeliste"/>
        <w:numPr>
          <w:ilvl w:val="0"/>
          <w:numId w:val="2"/>
        </w:numPr>
        <w:tabs>
          <w:tab w:val="left" w:pos="426"/>
          <w:tab w:val="left" w:pos="851"/>
        </w:tabs>
        <w:spacing w:after="0" w:line="240" w:lineRule="auto"/>
        <w:ind w:left="993" w:hanging="142"/>
        <w:jc w:val="both"/>
        <w:rPr>
          <w:rFonts w:ascii="Arial" w:hAnsi="Arial"/>
        </w:rPr>
      </w:pPr>
      <w:r w:rsidRPr="008A24EB">
        <w:rPr>
          <w:rFonts w:ascii="Arial" w:hAnsi="Arial"/>
          <w:b/>
        </w:rPr>
        <w:t>les réservoirs d’intérêt national ou régional</w:t>
      </w:r>
      <w:r w:rsidRPr="008A24EB">
        <w:rPr>
          <w:rFonts w:ascii="Arial" w:hAnsi="Arial"/>
        </w:rPr>
        <w:t xml:space="preserve"> déjà protégés, inventoriés ou gérés,</w:t>
      </w:r>
    </w:p>
    <w:p w:rsidR="003C6AEB" w:rsidRPr="008A24EB" w:rsidRDefault="003C6AEB" w:rsidP="003C6AEB">
      <w:pPr>
        <w:tabs>
          <w:tab w:val="left" w:pos="426"/>
          <w:tab w:val="left" w:pos="851"/>
        </w:tabs>
        <w:ind w:left="993" w:hanging="142"/>
        <w:jc w:val="both"/>
        <w:rPr>
          <w:rFonts w:ascii="Arial" w:hAnsi="Arial"/>
        </w:rPr>
      </w:pPr>
    </w:p>
    <w:p w:rsidR="003C6AEB" w:rsidRPr="008A24EB" w:rsidRDefault="003C6AEB" w:rsidP="003C6AEB">
      <w:pPr>
        <w:pStyle w:val="Paragraphedeliste"/>
        <w:numPr>
          <w:ilvl w:val="0"/>
          <w:numId w:val="2"/>
        </w:numPr>
        <w:tabs>
          <w:tab w:val="left" w:pos="426"/>
          <w:tab w:val="left" w:pos="851"/>
        </w:tabs>
        <w:spacing w:after="0" w:line="240" w:lineRule="auto"/>
        <w:ind w:left="993" w:hanging="142"/>
        <w:jc w:val="both"/>
        <w:rPr>
          <w:rFonts w:ascii="Arial" w:hAnsi="Arial"/>
        </w:rPr>
      </w:pPr>
      <w:r w:rsidRPr="008A24EB">
        <w:rPr>
          <w:rFonts w:ascii="Arial" w:hAnsi="Arial"/>
          <w:b/>
        </w:rPr>
        <w:t>les réservoirs naturels d’intérêt local </w:t>
      </w:r>
      <w:r w:rsidRPr="008A24EB">
        <w:rPr>
          <w:rFonts w:ascii="Arial" w:hAnsi="Arial"/>
        </w:rPr>
        <w:t>: zones humides, pelouses sèches, grands massifs forestiers,</w:t>
      </w:r>
    </w:p>
    <w:p w:rsidR="003C6AEB" w:rsidRPr="008A24EB" w:rsidRDefault="003C6AEB" w:rsidP="003C6AEB">
      <w:pPr>
        <w:ind w:left="284"/>
        <w:jc w:val="both"/>
        <w:rPr>
          <w:rFonts w:ascii="Arial" w:hAnsi="Arial"/>
        </w:rPr>
      </w:pPr>
    </w:p>
    <w:p w:rsidR="003C6AEB" w:rsidRPr="008A24EB" w:rsidRDefault="003C6AEB" w:rsidP="003C6AEB">
      <w:pPr>
        <w:ind w:left="-284"/>
        <w:jc w:val="both"/>
        <w:rPr>
          <w:rFonts w:ascii="Arial" w:hAnsi="Arial"/>
        </w:rPr>
      </w:pPr>
      <w:r w:rsidRPr="008A24EB">
        <w:rPr>
          <w:rFonts w:ascii="Arial" w:hAnsi="Arial"/>
        </w:rPr>
        <w:t>Les réservoirs de biodiversité identifiés et proposés dans le SCoT du Pays Barrois sont ainsi :</w:t>
      </w:r>
    </w:p>
    <w:p w:rsidR="003C6AEB" w:rsidRPr="008A24EB" w:rsidRDefault="003C6AEB" w:rsidP="003C6AEB">
      <w:pPr>
        <w:ind w:left="284"/>
        <w:jc w:val="both"/>
        <w:rPr>
          <w:rFonts w:ascii="Arial" w:hAnsi="Arial"/>
        </w:rPr>
      </w:pPr>
    </w:p>
    <w:p w:rsidR="003C6AEB" w:rsidRPr="008A24EB" w:rsidRDefault="002A184E" w:rsidP="003C6AEB">
      <w:pPr>
        <w:pBdr>
          <w:top w:val="single" w:sz="4" w:space="1" w:color="auto"/>
          <w:left w:val="single" w:sz="4" w:space="4" w:color="auto"/>
          <w:bottom w:val="single" w:sz="4" w:space="1" w:color="auto"/>
          <w:right w:val="single" w:sz="4" w:space="4" w:color="auto"/>
        </w:pBdr>
        <w:ind w:left="284"/>
        <w:jc w:val="both"/>
        <w:rPr>
          <w:rFonts w:ascii="Arial" w:hAnsi="Arial"/>
          <w:b/>
        </w:rPr>
      </w:pPr>
      <w:r>
        <w:rPr>
          <w:rFonts w:ascii="Arial" w:hAnsi="Arial"/>
          <w:b/>
        </w:rPr>
        <w:lastRenderedPageBreak/>
        <w:t>Milieux naturels inscrits comme</w:t>
      </w:r>
      <w:r w:rsidR="003C6AEB" w:rsidRPr="008A24EB">
        <w:rPr>
          <w:rFonts w:ascii="Arial" w:hAnsi="Arial"/>
          <w:b/>
        </w:rPr>
        <w:t xml:space="preserve"> réservoirs d’intérêt national ou régional :</w:t>
      </w:r>
    </w:p>
    <w:p w:rsidR="003C6AEB" w:rsidRPr="008A24EB" w:rsidRDefault="003C6AEB" w:rsidP="003C6AEB">
      <w:pPr>
        <w:ind w:left="284"/>
        <w:jc w:val="both"/>
        <w:rPr>
          <w:rFonts w:ascii="Arial" w:hAnsi="Arial"/>
          <w:b/>
        </w:rPr>
      </w:pPr>
    </w:p>
    <w:p w:rsidR="003C6AEB" w:rsidRPr="008A24EB" w:rsidRDefault="003C6AEB" w:rsidP="003C6AEB">
      <w:pPr>
        <w:pStyle w:val="Paragraphedeliste"/>
        <w:numPr>
          <w:ilvl w:val="0"/>
          <w:numId w:val="2"/>
        </w:numPr>
        <w:tabs>
          <w:tab w:val="left" w:pos="993"/>
        </w:tabs>
        <w:spacing w:after="0" w:line="240" w:lineRule="auto"/>
        <w:ind w:left="993" w:hanging="142"/>
        <w:jc w:val="both"/>
        <w:rPr>
          <w:rFonts w:ascii="Arial" w:hAnsi="Arial"/>
        </w:rPr>
      </w:pPr>
      <w:r w:rsidRPr="008A24EB">
        <w:rPr>
          <w:rFonts w:ascii="Arial" w:hAnsi="Arial"/>
        </w:rPr>
        <w:t>les Arrêtés de Protection de Biotope,</w:t>
      </w:r>
    </w:p>
    <w:p w:rsidR="003C6AEB" w:rsidRPr="008A24EB" w:rsidRDefault="003C6AEB" w:rsidP="003C6AEB">
      <w:pPr>
        <w:pStyle w:val="Paragraphedeliste"/>
        <w:numPr>
          <w:ilvl w:val="0"/>
          <w:numId w:val="2"/>
        </w:numPr>
        <w:tabs>
          <w:tab w:val="left" w:pos="993"/>
        </w:tabs>
        <w:spacing w:after="0" w:line="240" w:lineRule="auto"/>
        <w:ind w:left="993" w:hanging="142"/>
        <w:jc w:val="both"/>
        <w:rPr>
          <w:rFonts w:ascii="Arial" w:hAnsi="Arial"/>
        </w:rPr>
      </w:pPr>
      <w:r w:rsidRPr="008A24EB">
        <w:rPr>
          <w:rFonts w:ascii="Arial" w:hAnsi="Arial"/>
        </w:rPr>
        <w:t>les zones humides remarquables des SDAGE Rhin-Meuse et Seine-Normandie,</w:t>
      </w:r>
    </w:p>
    <w:p w:rsidR="003C6AEB" w:rsidRPr="008A24EB" w:rsidRDefault="003C6AEB" w:rsidP="003C6AEB">
      <w:pPr>
        <w:pStyle w:val="Paragraphedeliste"/>
        <w:numPr>
          <w:ilvl w:val="0"/>
          <w:numId w:val="2"/>
        </w:numPr>
        <w:tabs>
          <w:tab w:val="left" w:pos="993"/>
        </w:tabs>
        <w:spacing w:after="0" w:line="240" w:lineRule="auto"/>
        <w:ind w:left="993" w:hanging="142"/>
        <w:jc w:val="both"/>
        <w:rPr>
          <w:rFonts w:ascii="Arial" w:hAnsi="Arial"/>
        </w:rPr>
      </w:pPr>
      <w:r w:rsidRPr="008A24EB">
        <w:rPr>
          <w:rFonts w:ascii="Arial" w:hAnsi="Arial"/>
        </w:rPr>
        <w:t>le site Ramsar,</w:t>
      </w:r>
    </w:p>
    <w:p w:rsidR="003C6AEB" w:rsidRPr="008A24EB" w:rsidRDefault="003C6AEB" w:rsidP="003C6AEB">
      <w:pPr>
        <w:pStyle w:val="Paragraphedeliste"/>
        <w:numPr>
          <w:ilvl w:val="0"/>
          <w:numId w:val="2"/>
        </w:numPr>
        <w:tabs>
          <w:tab w:val="left" w:pos="993"/>
        </w:tabs>
        <w:spacing w:after="0" w:line="240" w:lineRule="auto"/>
        <w:ind w:left="993" w:hanging="142"/>
        <w:jc w:val="both"/>
        <w:rPr>
          <w:rFonts w:ascii="Arial" w:hAnsi="Arial"/>
        </w:rPr>
      </w:pPr>
      <w:r w:rsidRPr="008A24EB">
        <w:rPr>
          <w:rFonts w:ascii="Arial" w:hAnsi="Arial"/>
        </w:rPr>
        <w:t>les cours d’eau des listes 1 et 2 des arrêtés de décembre 2012,</w:t>
      </w:r>
    </w:p>
    <w:p w:rsidR="003C6AEB" w:rsidRPr="008A24EB" w:rsidRDefault="003C6AEB" w:rsidP="003C6AEB">
      <w:pPr>
        <w:pStyle w:val="Paragraphedeliste"/>
        <w:numPr>
          <w:ilvl w:val="0"/>
          <w:numId w:val="2"/>
        </w:numPr>
        <w:tabs>
          <w:tab w:val="left" w:pos="993"/>
        </w:tabs>
        <w:spacing w:after="0" w:line="240" w:lineRule="auto"/>
        <w:ind w:left="993" w:hanging="142"/>
        <w:jc w:val="both"/>
        <w:rPr>
          <w:rFonts w:ascii="Arial" w:hAnsi="Arial"/>
        </w:rPr>
      </w:pPr>
      <w:r w:rsidRPr="008A24EB">
        <w:rPr>
          <w:rFonts w:ascii="Arial" w:hAnsi="Arial"/>
        </w:rPr>
        <w:t>la zone de mobilité de l’Ornain à l’aval de Bar-le-Duc,</w:t>
      </w:r>
    </w:p>
    <w:p w:rsidR="003C6AEB" w:rsidRPr="008A24EB" w:rsidRDefault="003C6AEB" w:rsidP="003C6AEB">
      <w:pPr>
        <w:pStyle w:val="Paragraphedeliste"/>
        <w:numPr>
          <w:ilvl w:val="0"/>
          <w:numId w:val="2"/>
        </w:numPr>
        <w:tabs>
          <w:tab w:val="left" w:pos="993"/>
        </w:tabs>
        <w:spacing w:after="0" w:line="240" w:lineRule="auto"/>
        <w:ind w:left="993" w:hanging="142"/>
        <w:jc w:val="both"/>
        <w:rPr>
          <w:rFonts w:ascii="Arial" w:hAnsi="Arial"/>
        </w:rPr>
      </w:pPr>
      <w:r w:rsidRPr="008A24EB">
        <w:rPr>
          <w:rFonts w:ascii="Arial" w:hAnsi="Arial"/>
        </w:rPr>
        <w:t>les sites Natura 2000,</w:t>
      </w:r>
    </w:p>
    <w:p w:rsidR="003C6AEB" w:rsidRPr="008A24EB" w:rsidRDefault="003C6AEB" w:rsidP="003C6AEB">
      <w:pPr>
        <w:pStyle w:val="Paragraphedeliste"/>
        <w:numPr>
          <w:ilvl w:val="0"/>
          <w:numId w:val="2"/>
        </w:numPr>
        <w:tabs>
          <w:tab w:val="left" w:pos="993"/>
        </w:tabs>
        <w:spacing w:after="0" w:line="240" w:lineRule="auto"/>
        <w:ind w:left="993" w:hanging="142"/>
        <w:jc w:val="both"/>
        <w:rPr>
          <w:rFonts w:ascii="Arial" w:hAnsi="Arial"/>
        </w:rPr>
      </w:pPr>
      <w:r w:rsidRPr="008A24EB">
        <w:rPr>
          <w:rFonts w:ascii="Arial" w:hAnsi="Arial"/>
        </w:rPr>
        <w:t>les ZNIEFF de type 1,</w:t>
      </w:r>
    </w:p>
    <w:p w:rsidR="003C6AEB" w:rsidRPr="008A24EB" w:rsidRDefault="003C6AEB" w:rsidP="003C6AEB">
      <w:pPr>
        <w:pStyle w:val="Paragraphedeliste"/>
        <w:numPr>
          <w:ilvl w:val="0"/>
          <w:numId w:val="2"/>
        </w:numPr>
        <w:tabs>
          <w:tab w:val="left" w:pos="993"/>
        </w:tabs>
        <w:spacing w:after="0" w:line="240" w:lineRule="auto"/>
        <w:ind w:left="993" w:hanging="142"/>
        <w:jc w:val="both"/>
        <w:rPr>
          <w:rFonts w:ascii="Arial" w:hAnsi="Arial"/>
        </w:rPr>
      </w:pPr>
      <w:r w:rsidRPr="008A24EB">
        <w:rPr>
          <w:rFonts w:ascii="Arial" w:hAnsi="Arial"/>
        </w:rPr>
        <w:t>les Espaces Naturels sensibles,</w:t>
      </w:r>
    </w:p>
    <w:p w:rsidR="003C6AEB" w:rsidRPr="008A24EB" w:rsidRDefault="003C6AEB" w:rsidP="003C6AEB">
      <w:pPr>
        <w:pStyle w:val="Paragraphedeliste"/>
        <w:numPr>
          <w:ilvl w:val="0"/>
          <w:numId w:val="2"/>
        </w:numPr>
        <w:tabs>
          <w:tab w:val="left" w:pos="993"/>
        </w:tabs>
        <w:spacing w:after="0" w:line="240" w:lineRule="auto"/>
        <w:ind w:left="993" w:hanging="142"/>
        <w:jc w:val="both"/>
        <w:rPr>
          <w:rFonts w:ascii="Arial" w:hAnsi="Arial"/>
        </w:rPr>
      </w:pPr>
      <w:r w:rsidRPr="008A24EB">
        <w:rPr>
          <w:rFonts w:ascii="Arial" w:hAnsi="Arial"/>
        </w:rPr>
        <w:t>les espaces gérés par le Conservatoire des Espaces Naturels Lorrain</w:t>
      </w:r>
    </w:p>
    <w:p w:rsidR="003C6AEB" w:rsidRPr="008A24EB" w:rsidRDefault="003C6AEB" w:rsidP="00416DED">
      <w:pPr>
        <w:jc w:val="both"/>
        <w:rPr>
          <w:rFonts w:ascii="Arial" w:hAnsi="Arial"/>
        </w:rPr>
      </w:pPr>
    </w:p>
    <w:p w:rsidR="003C6AEB" w:rsidRPr="008A24EB" w:rsidRDefault="003C6AEB" w:rsidP="003C6AEB">
      <w:pPr>
        <w:ind w:left="426"/>
        <w:jc w:val="both"/>
        <w:rPr>
          <w:rFonts w:ascii="Arial" w:hAnsi="Arial"/>
          <w:b/>
        </w:rPr>
      </w:pPr>
      <w:r w:rsidRPr="008A24EB">
        <w:rPr>
          <w:rFonts w:ascii="Arial" w:hAnsi="Arial"/>
          <w:b/>
        </w:rPr>
        <w:t>Réglement prévu dans ces réservoirs de biodiversité d’intérêt national ou régional :</w:t>
      </w:r>
    </w:p>
    <w:p w:rsidR="003C6AEB" w:rsidRPr="008A24EB" w:rsidRDefault="003C6AEB" w:rsidP="003C6AEB">
      <w:pPr>
        <w:ind w:left="426"/>
        <w:jc w:val="both"/>
        <w:rPr>
          <w:rFonts w:ascii="Arial" w:hAnsi="Arial"/>
        </w:rPr>
      </w:pPr>
    </w:p>
    <w:p w:rsidR="003C6AEB" w:rsidRPr="008A24EB" w:rsidRDefault="003C6AEB" w:rsidP="003C6AEB">
      <w:pPr>
        <w:pStyle w:val="Paragraphedeliste"/>
        <w:numPr>
          <w:ilvl w:val="0"/>
          <w:numId w:val="1"/>
        </w:numPr>
        <w:tabs>
          <w:tab w:val="left" w:pos="709"/>
        </w:tabs>
        <w:spacing w:after="0" w:line="240" w:lineRule="auto"/>
        <w:ind w:left="709" w:hanging="142"/>
        <w:jc w:val="both"/>
        <w:rPr>
          <w:rFonts w:ascii="Arial" w:hAnsi="Arial"/>
        </w:rPr>
      </w:pPr>
      <w:r w:rsidRPr="008A24EB">
        <w:rPr>
          <w:rFonts w:ascii="Arial" w:hAnsi="Arial"/>
        </w:rPr>
        <w:t>Protection de leur fonctionnalité écologique par un classement en zone naturelle (N) dans les documents d’urbanisme locaux, et la création ou le maintien d’espaces boisés classés ou d’éléments du paysage à protéger au titre de l’article L 123-1-5 7</w:t>
      </w:r>
      <w:r w:rsidRPr="008A24EB">
        <w:rPr>
          <w:rFonts w:ascii="Arial" w:hAnsi="Arial"/>
          <w:vertAlign w:val="superscript"/>
        </w:rPr>
        <w:t>ème</w:t>
      </w:r>
      <w:r w:rsidRPr="008A24EB">
        <w:rPr>
          <w:rFonts w:ascii="Arial" w:hAnsi="Arial"/>
        </w:rPr>
        <w:t xml:space="preserve"> du Code de l’Urbanisme,</w:t>
      </w:r>
    </w:p>
    <w:p w:rsidR="003C6AEB" w:rsidRPr="008A24EB" w:rsidRDefault="003C6AEB" w:rsidP="003C6AEB">
      <w:pPr>
        <w:tabs>
          <w:tab w:val="left" w:pos="709"/>
        </w:tabs>
        <w:ind w:left="709" w:hanging="142"/>
        <w:jc w:val="both"/>
        <w:rPr>
          <w:rFonts w:ascii="Arial" w:hAnsi="Arial"/>
        </w:rPr>
      </w:pPr>
    </w:p>
    <w:p w:rsidR="003C6AEB" w:rsidRPr="008A24EB" w:rsidRDefault="003C6AEB" w:rsidP="003C6AEB">
      <w:pPr>
        <w:pStyle w:val="Paragraphedeliste"/>
        <w:numPr>
          <w:ilvl w:val="0"/>
          <w:numId w:val="1"/>
        </w:numPr>
        <w:tabs>
          <w:tab w:val="left" w:pos="709"/>
        </w:tabs>
        <w:spacing w:after="0" w:line="240" w:lineRule="auto"/>
        <w:ind w:left="709" w:hanging="142"/>
        <w:jc w:val="both"/>
        <w:rPr>
          <w:rFonts w:ascii="Arial" w:hAnsi="Arial"/>
        </w:rPr>
      </w:pPr>
      <w:r w:rsidRPr="008A24EB">
        <w:rPr>
          <w:rFonts w:ascii="Arial" w:hAnsi="Arial"/>
        </w:rPr>
        <w:t>Interdiction des ouvertures à l’urbanisation dans ces réservoirs,</w:t>
      </w:r>
    </w:p>
    <w:p w:rsidR="003C6AEB" w:rsidRPr="008A24EB" w:rsidRDefault="003C6AEB" w:rsidP="003C6AEB">
      <w:pPr>
        <w:tabs>
          <w:tab w:val="left" w:pos="709"/>
        </w:tabs>
        <w:ind w:left="709" w:hanging="142"/>
        <w:jc w:val="both"/>
        <w:rPr>
          <w:rFonts w:ascii="Arial" w:hAnsi="Arial"/>
        </w:rPr>
      </w:pPr>
    </w:p>
    <w:p w:rsidR="003C6AEB" w:rsidRPr="008A24EB" w:rsidRDefault="003C6AEB" w:rsidP="003C6AEB">
      <w:pPr>
        <w:pStyle w:val="Paragraphedeliste"/>
        <w:numPr>
          <w:ilvl w:val="0"/>
          <w:numId w:val="1"/>
        </w:numPr>
        <w:tabs>
          <w:tab w:val="left" w:pos="709"/>
        </w:tabs>
        <w:spacing w:after="0" w:line="240" w:lineRule="auto"/>
        <w:ind w:left="709" w:hanging="142"/>
        <w:jc w:val="both"/>
        <w:rPr>
          <w:rFonts w:ascii="Arial" w:hAnsi="Arial"/>
        </w:rPr>
      </w:pPr>
      <w:r w:rsidRPr="008A24EB">
        <w:rPr>
          <w:rFonts w:ascii="Arial" w:hAnsi="Arial"/>
        </w:rPr>
        <w:t>Les espaces bâtis existants dans ces réservoirs ne peuvent se développer, mais leur densification et l’extension des bâtiments existants y restent possibles sous réserve que celles-ci ne portent pas atteinte à l’intérêt des sites, ni à des espèces rares ou protégées.</w:t>
      </w:r>
    </w:p>
    <w:p w:rsidR="003C6AEB" w:rsidRPr="008A24EB" w:rsidRDefault="003C6AEB" w:rsidP="003C6AEB">
      <w:pPr>
        <w:tabs>
          <w:tab w:val="left" w:pos="709"/>
        </w:tabs>
        <w:ind w:left="709" w:hanging="142"/>
        <w:jc w:val="both"/>
        <w:rPr>
          <w:rFonts w:ascii="Arial" w:hAnsi="Arial"/>
        </w:rPr>
      </w:pPr>
    </w:p>
    <w:p w:rsidR="003C6AEB" w:rsidRPr="008A24EB" w:rsidRDefault="008A24EB" w:rsidP="003C6AEB">
      <w:pPr>
        <w:tabs>
          <w:tab w:val="left" w:pos="709"/>
        </w:tabs>
        <w:ind w:left="709" w:hanging="142"/>
        <w:jc w:val="both"/>
        <w:rPr>
          <w:rFonts w:ascii="Arial" w:hAnsi="Arial"/>
        </w:rPr>
      </w:pPr>
      <w:r w:rsidRPr="008A24EB">
        <w:rPr>
          <w:rFonts w:ascii="Arial" w:hAnsi="Arial"/>
        </w:rPr>
        <w:t xml:space="preserve">  </w:t>
      </w:r>
      <w:r w:rsidR="003C6AEB" w:rsidRPr="008A24EB">
        <w:rPr>
          <w:rFonts w:ascii="Arial" w:hAnsi="Arial"/>
        </w:rPr>
        <w:t>Des exceptions seront accordées pour les bâtiments et ouvrages nécessaires à la gestion et la valorisation de ces espaces : valorisation agricole, forestière, aquacole, du patrimoine touristique et historique, de l’ouverture au public, sous réserve qu’ils ne compromettent pas la qualité et la fonctionnalité de ces espaces.</w:t>
      </w:r>
    </w:p>
    <w:p w:rsidR="003C6AEB" w:rsidRPr="008A24EB" w:rsidRDefault="003C6AEB" w:rsidP="003C6AEB">
      <w:pPr>
        <w:tabs>
          <w:tab w:val="left" w:pos="709"/>
        </w:tabs>
        <w:ind w:left="709" w:hanging="142"/>
        <w:jc w:val="both"/>
        <w:rPr>
          <w:rFonts w:ascii="Arial" w:hAnsi="Arial"/>
        </w:rPr>
      </w:pPr>
    </w:p>
    <w:p w:rsidR="003C6AEB" w:rsidRPr="008A24EB" w:rsidRDefault="003C6AEB" w:rsidP="003C6AEB">
      <w:pPr>
        <w:pStyle w:val="Paragraphedeliste"/>
        <w:numPr>
          <w:ilvl w:val="0"/>
          <w:numId w:val="1"/>
        </w:numPr>
        <w:tabs>
          <w:tab w:val="left" w:pos="709"/>
        </w:tabs>
        <w:spacing w:after="0" w:line="240" w:lineRule="auto"/>
        <w:ind w:left="709" w:hanging="142"/>
        <w:jc w:val="both"/>
        <w:rPr>
          <w:rFonts w:ascii="Arial" w:hAnsi="Arial"/>
        </w:rPr>
      </w:pPr>
      <w:r w:rsidRPr="008A24EB">
        <w:rPr>
          <w:rFonts w:ascii="Arial" w:hAnsi="Arial"/>
        </w:rPr>
        <w:t>Les projets d’intérêt général y sont autorisés, sous réserve que leur nature ou leur fonction ne permettent leur réalisation en dehors de ces espaces, et qu’ils ne portent atteinte à l’intérêt de ces sites, ni à des espèces rares ou protégées. Ces projets feront l’objet d’une étude d’impact sur l’environnement, comprenant une étude faune-flore étalée sur 4 saisons ; cette étude devra démonter que les mesures d’évitement ou de compensation qui sont proposées rendent le projet acceptable au regard de l’intérêt écologique des espaces naturels concernés.</w:t>
      </w:r>
    </w:p>
    <w:p w:rsidR="003C6AEB" w:rsidRPr="008A24EB" w:rsidRDefault="003C6AEB" w:rsidP="003C6AEB">
      <w:pPr>
        <w:jc w:val="both"/>
        <w:rPr>
          <w:rFonts w:ascii="Arial" w:hAnsi="Arial"/>
        </w:rPr>
      </w:pPr>
    </w:p>
    <w:p w:rsidR="003C6AEB" w:rsidRPr="008A24EB" w:rsidRDefault="003C6AEB" w:rsidP="003C6AEB">
      <w:pPr>
        <w:ind w:left="567"/>
        <w:jc w:val="both"/>
        <w:rPr>
          <w:rFonts w:ascii="Arial" w:hAnsi="Arial"/>
        </w:rPr>
      </w:pPr>
      <w:r w:rsidRPr="008A24EB">
        <w:rPr>
          <w:rFonts w:ascii="Arial" w:hAnsi="Arial"/>
          <w:b/>
        </w:rPr>
        <w:t>Rappel :</w:t>
      </w:r>
      <w:r w:rsidRPr="008A24EB">
        <w:rPr>
          <w:rFonts w:ascii="Arial" w:hAnsi="Arial"/>
        </w:rPr>
        <w:t xml:space="preserve"> Certains réservoirs sont soumis à des réglementations particulières : Arrêté de protection de Biotope, Natura 2000, Zones humides et zones de mobilité des SAGEs, mares.</w:t>
      </w:r>
    </w:p>
    <w:p w:rsidR="003C6AEB" w:rsidRPr="008A24EB" w:rsidRDefault="003C6AEB" w:rsidP="003C6AEB">
      <w:pPr>
        <w:ind w:left="426"/>
        <w:jc w:val="both"/>
        <w:rPr>
          <w:rFonts w:ascii="Arial" w:hAnsi="Arial"/>
        </w:rPr>
      </w:pPr>
    </w:p>
    <w:p w:rsidR="003C6AEB" w:rsidRPr="008A24EB" w:rsidRDefault="002A184E" w:rsidP="003C6AEB">
      <w:pPr>
        <w:pBdr>
          <w:top w:val="single" w:sz="4" w:space="1" w:color="auto"/>
          <w:left w:val="single" w:sz="4" w:space="4" w:color="auto"/>
          <w:bottom w:val="single" w:sz="4" w:space="1" w:color="auto"/>
          <w:right w:val="single" w:sz="4" w:space="4" w:color="auto"/>
        </w:pBdr>
        <w:ind w:left="284"/>
        <w:jc w:val="both"/>
        <w:rPr>
          <w:rFonts w:ascii="Arial" w:hAnsi="Arial"/>
          <w:b/>
        </w:rPr>
      </w:pPr>
      <w:r>
        <w:rPr>
          <w:rFonts w:ascii="Arial" w:hAnsi="Arial"/>
          <w:b/>
        </w:rPr>
        <w:t>Milieux naturels inscrits comme</w:t>
      </w:r>
      <w:r w:rsidR="003C6AEB" w:rsidRPr="008A24EB">
        <w:rPr>
          <w:rFonts w:ascii="Arial" w:hAnsi="Arial"/>
          <w:b/>
        </w:rPr>
        <w:t xml:space="preserve"> réservoirs naturels d’intérêt local :</w:t>
      </w:r>
    </w:p>
    <w:p w:rsidR="002A184E" w:rsidRDefault="002A184E" w:rsidP="003C6AEB">
      <w:pPr>
        <w:ind w:left="993" w:hanging="142"/>
        <w:jc w:val="both"/>
        <w:rPr>
          <w:rFonts w:ascii="Arial" w:hAnsi="Arial"/>
        </w:rPr>
      </w:pPr>
    </w:p>
    <w:p w:rsidR="003C6AEB" w:rsidRPr="008A24EB" w:rsidRDefault="003C6AEB" w:rsidP="003C6AEB">
      <w:pPr>
        <w:ind w:left="993" w:hanging="142"/>
        <w:jc w:val="both"/>
        <w:rPr>
          <w:rFonts w:ascii="Arial" w:hAnsi="Arial"/>
        </w:rPr>
      </w:pPr>
      <w:r w:rsidRPr="008A24EB">
        <w:rPr>
          <w:rFonts w:ascii="Arial" w:hAnsi="Arial"/>
        </w:rPr>
        <w:t>-</w:t>
      </w:r>
      <w:r w:rsidRPr="008A24EB">
        <w:rPr>
          <w:rFonts w:ascii="Arial" w:hAnsi="Arial"/>
        </w:rPr>
        <w:tab/>
        <w:t xml:space="preserve"> les zones humides « banales »,</w:t>
      </w:r>
    </w:p>
    <w:p w:rsidR="003C6AEB" w:rsidRPr="008A24EB" w:rsidRDefault="003C6AEB" w:rsidP="003C6AEB">
      <w:pPr>
        <w:ind w:left="993" w:hanging="142"/>
        <w:jc w:val="both"/>
        <w:rPr>
          <w:rFonts w:ascii="Arial" w:hAnsi="Arial"/>
        </w:rPr>
      </w:pPr>
      <w:r w:rsidRPr="008A24EB">
        <w:rPr>
          <w:rFonts w:ascii="Arial" w:hAnsi="Arial"/>
        </w:rPr>
        <w:t>-</w:t>
      </w:r>
      <w:r w:rsidRPr="008A24EB">
        <w:rPr>
          <w:rFonts w:ascii="Arial" w:hAnsi="Arial"/>
        </w:rPr>
        <w:tab/>
        <w:t>les grands massifs forestiers (plus de 25ha),</w:t>
      </w:r>
    </w:p>
    <w:p w:rsidR="003C6AEB" w:rsidRPr="008A24EB" w:rsidRDefault="003C6AEB" w:rsidP="003C6AEB">
      <w:pPr>
        <w:ind w:left="993" w:hanging="142"/>
        <w:jc w:val="both"/>
        <w:rPr>
          <w:rFonts w:ascii="Arial" w:hAnsi="Arial"/>
        </w:rPr>
      </w:pPr>
      <w:r w:rsidRPr="008A24EB">
        <w:rPr>
          <w:rFonts w:ascii="Arial" w:hAnsi="Arial"/>
        </w:rPr>
        <w:t>-</w:t>
      </w:r>
      <w:r w:rsidRPr="008A24EB">
        <w:rPr>
          <w:rFonts w:ascii="Arial" w:hAnsi="Arial"/>
        </w:rPr>
        <w:tab/>
        <w:t xml:space="preserve"> les pelouses sèches (milieux thermophiles) situées à l’écart des zones urbanisées</w:t>
      </w:r>
    </w:p>
    <w:p w:rsidR="003C6AEB" w:rsidRPr="008A24EB" w:rsidRDefault="003C6AEB" w:rsidP="00416DED">
      <w:pPr>
        <w:rPr>
          <w:rFonts w:ascii="Arial" w:hAnsi="Arial"/>
          <w:b/>
          <w:sz w:val="28"/>
        </w:rPr>
      </w:pPr>
      <w:bookmarkStart w:id="0" w:name="_GoBack"/>
      <w:bookmarkEnd w:id="0"/>
    </w:p>
    <w:p w:rsidR="003C6AEB" w:rsidRPr="008A24EB" w:rsidRDefault="003C6AEB" w:rsidP="003C6AEB">
      <w:pPr>
        <w:ind w:left="426"/>
        <w:jc w:val="both"/>
        <w:rPr>
          <w:rFonts w:ascii="Arial" w:hAnsi="Arial"/>
          <w:b/>
        </w:rPr>
      </w:pPr>
      <w:r w:rsidRPr="008A24EB">
        <w:rPr>
          <w:rFonts w:ascii="Arial" w:hAnsi="Arial"/>
          <w:b/>
        </w:rPr>
        <w:t>Réglement prévu dans les réservoirs de biodiversité d’intérêt local :</w:t>
      </w:r>
    </w:p>
    <w:p w:rsidR="003C6AEB" w:rsidRPr="008A24EB" w:rsidRDefault="003C6AEB" w:rsidP="003C6AEB">
      <w:pPr>
        <w:pStyle w:val="Paragraphedeliste"/>
        <w:numPr>
          <w:ilvl w:val="0"/>
          <w:numId w:val="1"/>
        </w:numPr>
        <w:spacing w:after="0" w:line="240" w:lineRule="auto"/>
        <w:ind w:left="709" w:hanging="142"/>
        <w:jc w:val="both"/>
        <w:rPr>
          <w:rFonts w:ascii="Arial" w:hAnsi="Arial"/>
        </w:rPr>
      </w:pPr>
      <w:r w:rsidRPr="008A24EB">
        <w:rPr>
          <w:rFonts w:ascii="Arial" w:hAnsi="Arial"/>
        </w:rPr>
        <w:t>Préservation de la fonctionnalité écologique de ces réservoirs, par un classement en zone naturelle (N) ou agricole (A) dans les documents d’urbanisme locaux,</w:t>
      </w:r>
    </w:p>
    <w:p w:rsidR="003C6AEB" w:rsidRPr="008A24EB" w:rsidRDefault="003C6AEB" w:rsidP="003C6AEB">
      <w:pPr>
        <w:ind w:left="709" w:hanging="142"/>
        <w:jc w:val="both"/>
        <w:rPr>
          <w:rFonts w:ascii="Arial" w:hAnsi="Arial"/>
        </w:rPr>
      </w:pPr>
    </w:p>
    <w:p w:rsidR="003C6AEB" w:rsidRPr="008A24EB" w:rsidRDefault="003C6AEB" w:rsidP="003C6AEB">
      <w:pPr>
        <w:pStyle w:val="Paragraphedeliste"/>
        <w:numPr>
          <w:ilvl w:val="0"/>
          <w:numId w:val="1"/>
        </w:numPr>
        <w:spacing w:after="0" w:line="240" w:lineRule="auto"/>
        <w:ind w:left="709" w:hanging="142"/>
        <w:jc w:val="both"/>
        <w:rPr>
          <w:rFonts w:ascii="Arial" w:hAnsi="Arial"/>
        </w:rPr>
      </w:pPr>
      <w:r w:rsidRPr="008A24EB">
        <w:rPr>
          <w:rFonts w:ascii="Arial" w:hAnsi="Arial"/>
        </w:rPr>
        <w:t>Limitation des ouvertures à l’urbanisation dans ces réservoirs, à des projets ne remettant pas en cause l’intégrité, ni le rôle de ces espaces. Le document d’urbanisme local devra démontrer que l’extension de la zone urbanisée ne peut être réalisée dans un autre secteur, et si ce n’est le cas, il devra présenter les incidences de cette extension sur la qualité et la fonctionnalité de ces espaces, et le cas échéant présenter les mesures d’évitement, de réduction ou de compensation.</w:t>
      </w:r>
    </w:p>
    <w:p w:rsidR="008A24EB" w:rsidRPr="008A24EB" w:rsidRDefault="008A24EB" w:rsidP="003C6AEB">
      <w:pPr>
        <w:rPr>
          <w:rFonts w:ascii="Arial" w:hAnsi="Arial"/>
          <w:b/>
          <w:sz w:val="32"/>
        </w:rPr>
      </w:pPr>
    </w:p>
    <w:p w:rsidR="008A24EB" w:rsidRPr="008A24EB" w:rsidRDefault="008A24EB" w:rsidP="008A24EB">
      <w:pPr>
        <w:pBdr>
          <w:top w:val="single" w:sz="4" w:space="1" w:color="auto"/>
          <w:left w:val="single" w:sz="4" w:space="4" w:color="auto"/>
          <w:bottom w:val="single" w:sz="4" w:space="1" w:color="auto"/>
          <w:right w:val="single" w:sz="4" w:space="4" w:color="auto"/>
        </w:pBdr>
        <w:jc w:val="both"/>
        <w:rPr>
          <w:rFonts w:ascii="Arial" w:hAnsi="Arial"/>
          <w:b/>
          <w:sz w:val="28"/>
        </w:rPr>
      </w:pPr>
      <w:r w:rsidRPr="008A24EB">
        <w:rPr>
          <w:rFonts w:ascii="Arial" w:hAnsi="Arial"/>
          <w:b/>
          <w:sz w:val="28"/>
        </w:rPr>
        <w:t>Protection des corridors écologiques :</w:t>
      </w:r>
    </w:p>
    <w:p w:rsidR="008A24EB" w:rsidRPr="008A24EB" w:rsidRDefault="008A24EB" w:rsidP="008A24EB">
      <w:pPr>
        <w:jc w:val="both"/>
        <w:rPr>
          <w:rFonts w:ascii="Arial" w:hAnsi="Arial"/>
          <w:b/>
        </w:rPr>
      </w:pPr>
    </w:p>
    <w:p w:rsidR="008A24EB" w:rsidRPr="008A24EB" w:rsidRDefault="008A24EB" w:rsidP="008A24EB">
      <w:pPr>
        <w:jc w:val="both"/>
        <w:rPr>
          <w:rFonts w:ascii="Arial" w:hAnsi="Arial"/>
          <w:b/>
        </w:rPr>
      </w:pPr>
      <w:r w:rsidRPr="008A24EB">
        <w:rPr>
          <w:rFonts w:ascii="Arial" w:hAnsi="Arial"/>
        </w:rPr>
        <w:t>L’objectif est de protéger les espaces de circulation qui existent entre les réservoirs de biodiversité. Ces corridors assurent des connexions ou des liaisons fonctionnelles qui sont souvent basées sur des formations linéaires (ripisylves, haies, bandes enherbées), ou des éléments espacés (boqueteaux, zones humides…)</w:t>
      </w:r>
    </w:p>
    <w:p w:rsidR="008A24EB" w:rsidRPr="008A24EB" w:rsidRDefault="008A24EB" w:rsidP="008A24EB">
      <w:pPr>
        <w:jc w:val="both"/>
        <w:rPr>
          <w:rFonts w:ascii="Arial" w:hAnsi="Arial"/>
        </w:rPr>
      </w:pPr>
    </w:p>
    <w:p w:rsidR="008A24EB" w:rsidRPr="008A24EB" w:rsidRDefault="008A24EB" w:rsidP="008A24EB">
      <w:pPr>
        <w:jc w:val="both"/>
        <w:rPr>
          <w:rFonts w:ascii="Arial" w:hAnsi="Arial"/>
        </w:rPr>
      </w:pPr>
      <w:r w:rsidRPr="008A24EB">
        <w:rPr>
          <w:rFonts w:ascii="Arial" w:hAnsi="Arial"/>
        </w:rPr>
        <w:t>Deux types de corridors ont été distingués en fonction de leur importance :</w:t>
      </w:r>
    </w:p>
    <w:p w:rsidR="008A24EB" w:rsidRPr="008A24EB" w:rsidRDefault="008A24EB" w:rsidP="008A24EB">
      <w:pPr>
        <w:jc w:val="both"/>
        <w:rPr>
          <w:rFonts w:ascii="Arial" w:hAnsi="Arial"/>
        </w:rPr>
      </w:pPr>
    </w:p>
    <w:p w:rsidR="008A24EB" w:rsidRPr="008A24EB" w:rsidRDefault="008A24EB" w:rsidP="008A24EB">
      <w:pPr>
        <w:pStyle w:val="Paragraphedeliste"/>
        <w:numPr>
          <w:ilvl w:val="0"/>
          <w:numId w:val="2"/>
        </w:numPr>
        <w:spacing w:after="0" w:line="240" w:lineRule="auto"/>
        <w:ind w:left="426" w:hanging="142"/>
        <w:jc w:val="both"/>
        <w:rPr>
          <w:rFonts w:ascii="Arial" w:hAnsi="Arial"/>
        </w:rPr>
      </w:pPr>
      <w:r w:rsidRPr="008A24EB">
        <w:rPr>
          <w:rFonts w:ascii="Arial" w:hAnsi="Arial"/>
          <w:b/>
        </w:rPr>
        <w:t>les corridors prioritaires</w:t>
      </w:r>
      <w:r w:rsidRPr="008A24EB">
        <w:rPr>
          <w:rFonts w:ascii="Arial" w:hAnsi="Arial"/>
        </w:rPr>
        <w:t xml:space="preserve"> qui assurent les principales liaisons entre les réservoirs de biodiversité d’intérêt national et régional. Ceux-ci sont identifiés de manière schématique sur la carte du SCoT, et ils seront affinés dans les documents d’urbanisme locaux.</w:t>
      </w:r>
    </w:p>
    <w:p w:rsidR="008A24EB" w:rsidRPr="008A24EB" w:rsidRDefault="008A24EB" w:rsidP="008A24EB">
      <w:pPr>
        <w:ind w:left="426" w:hanging="142"/>
        <w:jc w:val="both"/>
        <w:rPr>
          <w:rFonts w:ascii="Arial" w:hAnsi="Arial"/>
        </w:rPr>
      </w:pPr>
    </w:p>
    <w:p w:rsidR="008A24EB" w:rsidRPr="008A24EB" w:rsidRDefault="008A24EB" w:rsidP="008A24EB">
      <w:pPr>
        <w:pStyle w:val="Paragraphedeliste"/>
        <w:numPr>
          <w:ilvl w:val="0"/>
          <w:numId w:val="2"/>
        </w:numPr>
        <w:spacing w:after="0" w:line="240" w:lineRule="auto"/>
        <w:ind w:left="426" w:hanging="142"/>
        <w:jc w:val="both"/>
        <w:rPr>
          <w:rFonts w:ascii="Arial" w:hAnsi="Arial"/>
        </w:rPr>
      </w:pPr>
      <w:r w:rsidRPr="008A24EB">
        <w:rPr>
          <w:rFonts w:ascii="Arial" w:hAnsi="Arial"/>
          <w:b/>
        </w:rPr>
        <w:t>les corridors secondaires</w:t>
      </w:r>
      <w:r w:rsidRPr="008A24EB">
        <w:rPr>
          <w:rFonts w:ascii="Arial" w:hAnsi="Arial"/>
        </w:rPr>
        <w:t>, qui assurent les principales liaisons entre les réservoirs d’intérêt local. Ces corridors secondaires ne sont pas identifiés dans le SCoT, et ils seront recensés et présentés dans les documents locaux d’urbanisme.</w:t>
      </w:r>
    </w:p>
    <w:p w:rsidR="008A24EB" w:rsidRPr="008A24EB" w:rsidRDefault="008A24EB" w:rsidP="008A24EB">
      <w:pPr>
        <w:jc w:val="both"/>
        <w:rPr>
          <w:rFonts w:ascii="Arial" w:hAnsi="Arial"/>
        </w:rPr>
      </w:pPr>
    </w:p>
    <w:p w:rsidR="008A24EB" w:rsidRPr="008A24EB" w:rsidRDefault="008A24EB" w:rsidP="008A24EB">
      <w:pPr>
        <w:jc w:val="both"/>
        <w:rPr>
          <w:rFonts w:ascii="Arial" w:hAnsi="Arial"/>
        </w:rPr>
      </w:pPr>
      <w:r w:rsidRPr="008A24EB">
        <w:rPr>
          <w:rFonts w:ascii="Arial" w:hAnsi="Arial"/>
        </w:rPr>
        <w:t>Ces corridors écologiques sont actuellement interceptés par des infrastructures routières, ferroviaires et des canaux (principalement la RN4, la RN 135, la LGV-Est et le canal de la Marne au Rhin), et la restauration des continuités écologiques au droit de ces infrastructures est nécessaire.</w:t>
      </w:r>
    </w:p>
    <w:p w:rsidR="008A24EB" w:rsidRPr="008A24EB" w:rsidRDefault="008A24EB" w:rsidP="008A24EB">
      <w:pPr>
        <w:jc w:val="both"/>
        <w:rPr>
          <w:rFonts w:ascii="Arial" w:hAnsi="Arial"/>
          <w:b/>
          <w:color w:val="FF0000"/>
        </w:rPr>
      </w:pPr>
    </w:p>
    <w:p w:rsidR="008A24EB" w:rsidRPr="008A24EB" w:rsidRDefault="008A24EB" w:rsidP="008A24EB">
      <w:pPr>
        <w:jc w:val="both"/>
        <w:rPr>
          <w:rFonts w:ascii="Arial" w:hAnsi="Arial"/>
          <w:b/>
        </w:rPr>
      </w:pPr>
      <w:r w:rsidRPr="008A24EB">
        <w:rPr>
          <w:rFonts w:ascii="Arial" w:hAnsi="Arial"/>
          <w:b/>
        </w:rPr>
        <w:t>Réglement prévu dans les corridors écologiques prioritaires :</w:t>
      </w:r>
    </w:p>
    <w:p w:rsidR="008A24EB" w:rsidRPr="008A24EB" w:rsidRDefault="008A24EB" w:rsidP="003C6AEB">
      <w:pPr>
        <w:rPr>
          <w:rFonts w:ascii="Arial" w:hAnsi="Arial"/>
          <w:b/>
          <w:sz w:val="32"/>
        </w:rPr>
      </w:pPr>
    </w:p>
    <w:p w:rsidR="008A24EB" w:rsidRPr="008A24EB" w:rsidRDefault="008A24EB" w:rsidP="008A24EB">
      <w:pPr>
        <w:pStyle w:val="Paragraphedeliste"/>
        <w:numPr>
          <w:ilvl w:val="0"/>
          <w:numId w:val="1"/>
        </w:numPr>
        <w:spacing w:after="0" w:line="240" w:lineRule="auto"/>
        <w:ind w:left="709" w:hanging="142"/>
        <w:jc w:val="both"/>
        <w:rPr>
          <w:rFonts w:ascii="Arial" w:hAnsi="Arial"/>
        </w:rPr>
      </w:pPr>
      <w:r w:rsidRPr="008A24EB">
        <w:rPr>
          <w:rFonts w:ascii="Arial" w:hAnsi="Arial"/>
        </w:rPr>
        <w:t>Inscription en zone Naturelle (N) ou Agricole (A) dans le document, qui sera renforcée autant que possible par l’inscription d’espaces boisés classés ou d’éléments de paysage à protéger au titre de l’article L123-1-5 7</w:t>
      </w:r>
      <w:r w:rsidRPr="008A24EB">
        <w:rPr>
          <w:rFonts w:ascii="Arial" w:hAnsi="Arial"/>
          <w:vertAlign w:val="superscript"/>
        </w:rPr>
        <w:t>ème</w:t>
      </w:r>
      <w:r w:rsidRPr="008A24EB">
        <w:rPr>
          <w:rFonts w:ascii="Arial" w:hAnsi="Arial"/>
        </w:rPr>
        <w:t xml:space="preserve"> du Code de l’Urbanisme.</w:t>
      </w:r>
    </w:p>
    <w:p w:rsidR="008A24EB" w:rsidRPr="008A24EB" w:rsidRDefault="008A24EB" w:rsidP="008A24EB">
      <w:pPr>
        <w:spacing w:before="100" w:beforeAutospacing="1" w:after="100" w:afterAutospacing="1"/>
        <w:jc w:val="both"/>
        <w:rPr>
          <w:rFonts w:ascii="Arial" w:hAnsi="Arial"/>
          <w:b/>
        </w:rPr>
      </w:pPr>
      <w:r w:rsidRPr="008A24EB">
        <w:rPr>
          <w:rFonts w:ascii="Arial" w:hAnsi="Arial"/>
          <w:b/>
        </w:rPr>
        <w:t>Recommandations :</w:t>
      </w:r>
    </w:p>
    <w:p w:rsidR="008A24EB" w:rsidRPr="008A24EB" w:rsidRDefault="008A24EB" w:rsidP="008A24EB">
      <w:pPr>
        <w:jc w:val="both"/>
        <w:rPr>
          <w:rFonts w:ascii="Arial" w:hAnsi="Arial"/>
        </w:rPr>
      </w:pPr>
      <w:r w:rsidRPr="008A24EB">
        <w:rPr>
          <w:rFonts w:ascii="Arial" w:hAnsi="Arial"/>
        </w:rPr>
        <w:t xml:space="preserve">Sur la base des éléments du SCoT et du futur SRCE, les collectivités locales pourront affiner les éléments de la Trame Verte et Bleue, et identifier les besoins de restauration des continuités écologiques. Sur la base de ces éléments, elles pourront aussi engager ou favoriser la mise en oeuvre des mesures nécessaires pour améliorer la fonctionnalité de ces milieux (plantation d’un réseau de haies, modification d’ouvrages d’art, suppression de barrages…). </w:t>
      </w:r>
    </w:p>
    <w:p w:rsidR="002A184E" w:rsidRDefault="008A24EB" w:rsidP="008A24EB">
      <w:pPr>
        <w:jc w:val="both"/>
        <w:rPr>
          <w:rFonts w:ascii="Arial" w:hAnsi="Arial"/>
        </w:rPr>
      </w:pPr>
      <w:r w:rsidRPr="008A24EB">
        <w:rPr>
          <w:rFonts w:ascii="Arial" w:hAnsi="Arial"/>
        </w:rPr>
        <w:t>Le Pays Barrois et les collectivités faciliteront aussi les démarches visant à réduire ou supprimer l’effet de coupure joué par les grandes infrastructures au droit des c</w:t>
      </w:r>
      <w:r w:rsidR="002A184E">
        <w:rPr>
          <w:rFonts w:ascii="Arial" w:hAnsi="Arial"/>
        </w:rPr>
        <w:t>orridors écologiques identifié.</w:t>
      </w:r>
    </w:p>
    <w:p w:rsidR="002A184E" w:rsidRDefault="002A184E" w:rsidP="008A24EB">
      <w:pPr>
        <w:jc w:val="both"/>
        <w:rPr>
          <w:rFonts w:ascii="Arial" w:hAnsi="Arial"/>
        </w:rPr>
      </w:pPr>
    </w:p>
    <w:p w:rsidR="008A24EB" w:rsidRPr="008A24EB" w:rsidRDefault="002A184E" w:rsidP="002A184E">
      <w:pPr>
        <w:jc w:val="center"/>
        <w:rPr>
          <w:rFonts w:ascii="Arial" w:hAnsi="Arial"/>
        </w:rPr>
      </w:pPr>
      <w:r>
        <w:rPr>
          <w:rFonts w:ascii="Arial" w:hAnsi="Arial"/>
        </w:rPr>
        <w:t>---------</w:t>
      </w:r>
    </w:p>
    <w:sectPr w:rsidR="008A24EB" w:rsidRPr="008A24EB" w:rsidSect="002A184E">
      <w:footerReference w:type="even" r:id="rId10"/>
      <w:footerReference w:type="default" r:id="rId11"/>
      <w:pgSz w:w="11900" w:h="16840"/>
      <w:pgMar w:top="1418" w:right="1134"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404C">
      <w:r>
        <w:separator/>
      </w:r>
    </w:p>
  </w:endnote>
  <w:endnote w:type="continuationSeparator" w:id="0">
    <w:p w:rsidR="00000000" w:rsidRDefault="00914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4E" w:rsidRDefault="00042C68" w:rsidP="00460CBE">
    <w:pPr>
      <w:pStyle w:val="Pieddepage"/>
      <w:framePr w:wrap="around" w:vAnchor="text" w:hAnchor="margin" w:xAlign="right" w:y="1"/>
      <w:rPr>
        <w:rStyle w:val="Numrodepage"/>
      </w:rPr>
    </w:pPr>
    <w:r>
      <w:rPr>
        <w:rStyle w:val="Numrodepage"/>
      </w:rPr>
      <w:fldChar w:fldCharType="begin"/>
    </w:r>
    <w:r w:rsidR="002A184E">
      <w:rPr>
        <w:rStyle w:val="Numrodepage"/>
      </w:rPr>
      <w:instrText xml:space="preserve">PAGE  </w:instrText>
    </w:r>
    <w:r>
      <w:rPr>
        <w:rStyle w:val="Numrodepage"/>
      </w:rPr>
      <w:fldChar w:fldCharType="end"/>
    </w:r>
  </w:p>
  <w:p w:rsidR="002A184E" w:rsidRDefault="002A184E" w:rsidP="002A184E">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4E" w:rsidRDefault="00042C68" w:rsidP="00460CBE">
    <w:pPr>
      <w:pStyle w:val="Pieddepage"/>
      <w:framePr w:wrap="around" w:vAnchor="text" w:hAnchor="margin" w:xAlign="right" w:y="1"/>
      <w:rPr>
        <w:rStyle w:val="Numrodepage"/>
      </w:rPr>
    </w:pPr>
    <w:r>
      <w:rPr>
        <w:rStyle w:val="Numrodepage"/>
      </w:rPr>
      <w:fldChar w:fldCharType="begin"/>
    </w:r>
    <w:r w:rsidR="002A184E">
      <w:rPr>
        <w:rStyle w:val="Numrodepage"/>
      </w:rPr>
      <w:instrText xml:space="preserve">PAGE  </w:instrText>
    </w:r>
    <w:r>
      <w:rPr>
        <w:rStyle w:val="Numrodepage"/>
      </w:rPr>
      <w:fldChar w:fldCharType="separate"/>
    </w:r>
    <w:r w:rsidR="0091404C">
      <w:rPr>
        <w:rStyle w:val="Numrodepage"/>
        <w:noProof/>
      </w:rPr>
      <w:t>1</w:t>
    </w:r>
    <w:r>
      <w:rPr>
        <w:rStyle w:val="Numrodepage"/>
      </w:rPr>
      <w:fldChar w:fldCharType="end"/>
    </w:r>
  </w:p>
  <w:p w:rsidR="002A184E" w:rsidRDefault="002A184E" w:rsidP="002A184E">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404C">
      <w:r>
        <w:separator/>
      </w:r>
    </w:p>
  </w:footnote>
  <w:footnote w:type="continuationSeparator" w:id="0">
    <w:p w:rsidR="00000000" w:rsidRDefault="009140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72B62"/>
    <w:multiLevelType w:val="hybridMultilevel"/>
    <w:tmpl w:val="6B4A59E0"/>
    <w:lvl w:ilvl="0" w:tplc="EE8AB49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8E668B0C">
      <w:numFmt w:val="bullet"/>
      <w:lvlText w:val=""/>
      <w:lvlJc w:val="left"/>
      <w:pPr>
        <w:ind w:left="2160" w:hanging="360"/>
      </w:pPr>
      <w:rPr>
        <w:rFonts w:ascii="Wingdings" w:eastAsiaTheme="minorHAnsi" w:hAnsi="Wingdings"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654418F"/>
    <w:multiLevelType w:val="multilevel"/>
    <w:tmpl w:val="FE548CF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Times New Roman"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Times New Roman"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Times New Roman" w:hint="default"/>
      </w:rPr>
    </w:lvl>
    <w:lvl w:ilvl="8">
      <w:start w:val="1"/>
      <w:numFmt w:val="bullet"/>
      <w:lvlText w:val=""/>
      <w:lvlJc w:val="left"/>
      <w:pPr>
        <w:ind w:left="7047" w:hanging="360"/>
      </w:pPr>
      <w:rPr>
        <w:rFonts w:ascii="Wingdings" w:hAnsi="Wingdings" w:hint="default"/>
      </w:rPr>
    </w:lvl>
  </w:abstractNum>
  <w:abstractNum w:abstractNumId="2">
    <w:nsid w:val="5C5A2831"/>
    <w:multiLevelType w:val="multilevel"/>
    <w:tmpl w:val="FE548CF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Times New Roman"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Times New Roman"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Times New Roman" w:hint="default"/>
      </w:rPr>
    </w:lvl>
    <w:lvl w:ilvl="8">
      <w:start w:val="1"/>
      <w:numFmt w:val="bullet"/>
      <w:lvlText w:val=""/>
      <w:lvlJc w:val="left"/>
      <w:pPr>
        <w:ind w:left="7047" w:hanging="360"/>
      </w:pPr>
      <w:rPr>
        <w:rFonts w:ascii="Wingdings" w:hAnsi="Wingdings" w:hint="default"/>
      </w:rPr>
    </w:lvl>
  </w:abstractNum>
  <w:abstractNum w:abstractNumId="3">
    <w:nsid w:val="60781EB6"/>
    <w:multiLevelType w:val="hybridMultilevel"/>
    <w:tmpl w:val="FE548CF8"/>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Times New Roman"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Times New Roman"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Times New Roman" w:hint="default"/>
      </w:rPr>
    </w:lvl>
    <w:lvl w:ilvl="8" w:tplc="040C0005">
      <w:start w:val="1"/>
      <w:numFmt w:val="bullet"/>
      <w:lvlText w:val=""/>
      <w:lvlJc w:val="left"/>
      <w:pPr>
        <w:ind w:left="7047" w:hanging="360"/>
      </w:pPr>
      <w:rPr>
        <w:rFonts w:ascii="Wingdings" w:hAnsi="Wingdings" w:hint="default"/>
      </w:rPr>
    </w:lvl>
  </w:abstractNum>
  <w:abstractNum w:abstractNumId="4">
    <w:nsid w:val="78AC2734"/>
    <w:multiLevelType w:val="hybridMultilevel"/>
    <w:tmpl w:val="163A2D98"/>
    <w:lvl w:ilvl="0" w:tplc="BFB41384">
      <w:start w:val="3"/>
      <w:numFmt w:val="bullet"/>
      <w:lvlText w:val="-"/>
      <w:lvlJc w:val="left"/>
      <w:pPr>
        <w:ind w:left="720" w:hanging="360"/>
      </w:pPr>
      <w:rPr>
        <w:rFonts w:ascii="Arial" w:eastAsiaTheme="minorHAnsi" w:hAnsi="Aria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8B5"/>
    <w:rsid w:val="00042C68"/>
    <w:rsid w:val="001058B5"/>
    <w:rsid w:val="002A184E"/>
    <w:rsid w:val="003C6AEB"/>
    <w:rsid w:val="00416DED"/>
    <w:rsid w:val="007E6266"/>
    <w:rsid w:val="008A24EB"/>
    <w:rsid w:val="0091404C"/>
    <w:rsid w:val="00E201D0"/>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25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3C6AEB"/>
    <w:pPr>
      <w:spacing w:after="200" w:line="276" w:lineRule="auto"/>
      <w:ind w:left="720"/>
      <w:contextualSpacing/>
    </w:pPr>
    <w:rPr>
      <w:rFonts w:eastAsiaTheme="minorEastAsia"/>
      <w:sz w:val="22"/>
      <w:szCs w:val="22"/>
      <w:lang w:eastAsia="fr-FR"/>
    </w:rPr>
  </w:style>
  <w:style w:type="character" w:customStyle="1" w:styleId="ParagraphedelisteCar">
    <w:name w:val="Paragraphe de liste Car"/>
    <w:basedOn w:val="Policepardfaut"/>
    <w:link w:val="Paragraphedeliste"/>
    <w:uiPriority w:val="34"/>
    <w:rsid w:val="003C6AEB"/>
    <w:rPr>
      <w:rFonts w:eastAsiaTheme="minorEastAsia"/>
      <w:sz w:val="22"/>
      <w:szCs w:val="22"/>
      <w:lang w:eastAsia="fr-FR"/>
    </w:rPr>
  </w:style>
  <w:style w:type="paragraph" w:styleId="Pieddepage">
    <w:name w:val="footer"/>
    <w:basedOn w:val="Normal"/>
    <w:link w:val="PieddepageCar"/>
    <w:uiPriority w:val="99"/>
    <w:semiHidden/>
    <w:unhideWhenUsed/>
    <w:rsid w:val="002A184E"/>
    <w:pPr>
      <w:tabs>
        <w:tab w:val="center" w:pos="4536"/>
        <w:tab w:val="right" w:pos="9072"/>
      </w:tabs>
    </w:pPr>
  </w:style>
  <w:style w:type="character" w:customStyle="1" w:styleId="PieddepageCar">
    <w:name w:val="Pied de page Car"/>
    <w:basedOn w:val="Policepardfaut"/>
    <w:link w:val="Pieddepage"/>
    <w:uiPriority w:val="99"/>
    <w:semiHidden/>
    <w:rsid w:val="002A184E"/>
  </w:style>
  <w:style w:type="character" w:styleId="Numrodepage">
    <w:name w:val="page number"/>
    <w:basedOn w:val="Policepardfaut"/>
    <w:uiPriority w:val="99"/>
    <w:semiHidden/>
    <w:unhideWhenUsed/>
    <w:rsid w:val="002A184E"/>
  </w:style>
  <w:style w:type="paragraph" w:styleId="Textedebulles">
    <w:name w:val="Balloon Text"/>
    <w:basedOn w:val="Normal"/>
    <w:link w:val="TextedebullesCar"/>
    <w:uiPriority w:val="99"/>
    <w:semiHidden/>
    <w:unhideWhenUsed/>
    <w:rsid w:val="00416DED"/>
    <w:rPr>
      <w:rFonts w:ascii="Tahoma" w:hAnsi="Tahoma" w:cs="Tahoma"/>
      <w:sz w:val="16"/>
      <w:szCs w:val="16"/>
    </w:rPr>
  </w:style>
  <w:style w:type="character" w:customStyle="1" w:styleId="TextedebullesCar">
    <w:name w:val="Texte de bulles Car"/>
    <w:basedOn w:val="Policepardfaut"/>
    <w:link w:val="Textedebulles"/>
    <w:uiPriority w:val="99"/>
    <w:semiHidden/>
    <w:rsid w:val="00416D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25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3C6AEB"/>
    <w:pPr>
      <w:spacing w:after="200" w:line="276" w:lineRule="auto"/>
      <w:ind w:left="720"/>
      <w:contextualSpacing/>
    </w:pPr>
    <w:rPr>
      <w:rFonts w:eastAsiaTheme="minorEastAsia"/>
      <w:sz w:val="22"/>
      <w:szCs w:val="22"/>
      <w:lang w:eastAsia="fr-FR"/>
    </w:rPr>
  </w:style>
  <w:style w:type="character" w:customStyle="1" w:styleId="ParagraphedelisteCar">
    <w:name w:val="Paragraphe de liste Car"/>
    <w:basedOn w:val="Policepardfaut"/>
    <w:link w:val="Paragraphedeliste"/>
    <w:uiPriority w:val="34"/>
    <w:rsid w:val="003C6AEB"/>
    <w:rPr>
      <w:rFonts w:eastAsiaTheme="minorEastAsia"/>
      <w:sz w:val="22"/>
      <w:szCs w:val="22"/>
      <w:lang w:eastAsia="fr-FR"/>
    </w:rPr>
  </w:style>
  <w:style w:type="paragraph" w:styleId="Pieddepage">
    <w:name w:val="footer"/>
    <w:basedOn w:val="Normal"/>
    <w:link w:val="PieddepageCar"/>
    <w:uiPriority w:val="99"/>
    <w:semiHidden/>
    <w:unhideWhenUsed/>
    <w:rsid w:val="002A184E"/>
    <w:pPr>
      <w:tabs>
        <w:tab w:val="center" w:pos="4536"/>
        <w:tab w:val="right" w:pos="9072"/>
      </w:tabs>
    </w:pPr>
  </w:style>
  <w:style w:type="character" w:customStyle="1" w:styleId="PieddepageCar">
    <w:name w:val="Pied de page Car"/>
    <w:basedOn w:val="Policepardfaut"/>
    <w:link w:val="Pieddepage"/>
    <w:uiPriority w:val="99"/>
    <w:semiHidden/>
    <w:rsid w:val="002A184E"/>
  </w:style>
  <w:style w:type="character" w:styleId="Numrodepage">
    <w:name w:val="page number"/>
    <w:basedOn w:val="Policepardfaut"/>
    <w:uiPriority w:val="99"/>
    <w:semiHidden/>
    <w:unhideWhenUsed/>
    <w:rsid w:val="002A184E"/>
  </w:style>
  <w:style w:type="paragraph" w:styleId="Textedebulles">
    <w:name w:val="Balloon Text"/>
    <w:basedOn w:val="Normal"/>
    <w:link w:val="TextedebullesCar"/>
    <w:uiPriority w:val="99"/>
    <w:semiHidden/>
    <w:unhideWhenUsed/>
    <w:rsid w:val="00416DED"/>
    <w:rPr>
      <w:rFonts w:ascii="Tahoma" w:hAnsi="Tahoma" w:cs="Tahoma"/>
      <w:sz w:val="16"/>
      <w:szCs w:val="16"/>
    </w:rPr>
  </w:style>
  <w:style w:type="character" w:customStyle="1" w:styleId="TextedebullesCar">
    <w:name w:val="Texte de bulles Car"/>
    <w:basedOn w:val="Policepardfaut"/>
    <w:link w:val="Textedebulles"/>
    <w:uiPriority w:val="99"/>
    <w:semiHidden/>
    <w:rsid w:val="00416D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1326</Words>
  <Characters>7296</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Atelier des Territoires</Company>
  <LinksUpToDate>false</LinksUpToDate>
  <CharactersWithSpaces>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Maury</dc:creator>
  <cp:keywords/>
  <cp:lastModifiedBy>Helene PAULY</cp:lastModifiedBy>
  <cp:revision>2</cp:revision>
  <cp:lastPrinted>2013-10-28T21:10:00Z</cp:lastPrinted>
  <dcterms:created xsi:type="dcterms:W3CDTF">2013-10-30T08:55:00Z</dcterms:created>
  <dcterms:modified xsi:type="dcterms:W3CDTF">2013-10-30T08:55:00Z</dcterms:modified>
</cp:coreProperties>
</file>